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D5CEC" w14:textId="77777777" w:rsidR="009935DE" w:rsidRPr="00E352D0" w:rsidRDefault="009935DE" w:rsidP="009935DE">
      <w:pPr>
        <w:spacing w:before="100" w:beforeAutospacing="1" w:after="100" w:afterAutospacing="1" w:line="240" w:lineRule="auto"/>
        <w:outlineLvl w:val="0"/>
        <w:rPr>
          <w:rFonts w:ascii="Times New Roman" w:eastAsia="Times New Roman" w:hAnsi="Times New Roman" w:cs="Times New Roman"/>
          <w:b/>
          <w:bCs/>
          <w:kern w:val="36"/>
          <w14:ligatures w14:val="none"/>
        </w:rPr>
      </w:pPr>
      <w:r w:rsidRPr="00E352D0">
        <w:rPr>
          <w:rFonts w:ascii="Times New Roman" w:eastAsia="Times New Roman" w:hAnsi="Times New Roman" w:cs="Times New Roman"/>
          <w:b/>
          <w:bCs/>
          <w:kern w:val="36"/>
          <w14:ligatures w14:val="none"/>
        </w:rPr>
        <w:t>CHAPTER 200 Academic Affairs</w:t>
      </w:r>
    </w:p>
    <w:p w14:paraId="630373CB" w14:textId="6E63461F" w:rsidR="7C07B55F" w:rsidRPr="00E352D0" w:rsidRDefault="009935DE" w:rsidP="00E352D0">
      <w:pPr>
        <w:spacing w:before="100" w:beforeAutospacing="1" w:after="100" w:afterAutospacing="1" w:line="240" w:lineRule="auto"/>
        <w:outlineLvl w:val="1"/>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 Robert E. Kennedy Library</w:t>
      </w:r>
    </w:p>
    <w:p w14:paraId="456FA473" w14:textId="77777777" w:rsidR="009935DE" w:rsidRPr="00E352D0" w:rsidRDefault="009935DE" w:rsidP="009935DE">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270.1 Overview</w:t>
      </w:r>
    </w:p>
    <w:p w14:paraId="6704AB7D" w14:textId="77777777"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The Robert E. Kennedy Library provides access to information that supports and enriches learning and research both at Cal Poly and beyond.</w:t>
      </w:r>
    </w:p>
    <w:p w14:paraId="3933C0D6" w14:textId="36BC7FFF"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As a center for learning and the community, the library supports open and informed inquiry, learning, creation, and collaboration by every student and scholar at Cal Poly and contributes to the cultural life of our community.</w:t>
      </w:r>
    </w:p>
    <w:p w14:paraId="1179B733" w14:textId="77777777"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The library is committed to valuing the scholar in everyone by delivering excellent service, fostering collaboration and innovation, and respecting and nurturing Cal Poly's distinctive sense of community.</w:t>
      </w:r>
    </w:p>
    <w:p w14:paraId="7974031F" w14:textId="77777777" w:rsidR="00103803" w:rsidRDefault="009935DE" w:rsidP="00103803">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In addition to policies here, specific library policy and procedures apply, which may be obtained from Library Administrative Services.</w:t>
      </w:r>
    </w:p>
    <w:p w14:paraId="1145292F" w14:textId="07022C8E" w:rsidR="7C07B55F" w:rsidRPr="00103803" w:rsidRDefault="009935DE" w:rsidP="00103803">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b/>
          <w:bCs/>
          <w:kern w:val="0"/>
          <w14:ligatures w14:val="none"/>
        </w:rPr>
        <w:t>270.2 Library Facilities</w:t>
      </w:r>
    </w:p>
    <w:p w14:paraId="1134BC8A" w14:textId="77777777" w:rsidR="009935DE" w:rsidRPr="00E352D0" w:rsidRDefault="009935DE" w:rsidP="009935D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270.2.1 University-Affiliated Use</w:t>
      </w:r>
    </w:p>
    <w:p w14:paraId="2F31BC72" w14:textId="78817C6F" w:rsidR="009935DE" w:rsidRPr="00E352D0" w:rsidRDefault="006625EF" w:rsidP="7C07B55F">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rPr>
        <w:t xml:space="preserve">During </w:t>
      </w:r>
      <w:r w:rsidR="00292A79" w:rsidRPr="00E352D0">
        <w:rPr>
          <w:rFonts w:ascii="Times New Roman" w:eastAsia="Times New Roman" w:hAnsi="Times New Roman" w:cs="Times New Roman"/>
        </w:rPr>
        <w:t>operating</w:t>
      </w:r>
      <w:r w:rsidRPr="00E352D0">
        <w:rPr>
          <w:rFonts w:ascii="Times New Roman" w:eastAsia="Times New Roman" w:hAnsi="Times New Roman" w:cs="Times New Roman"/>
        </w:rPr>
        <w:t xml:space="preserve"> hours</w:t>
      </w:r>
      <w:r w:rsidR="00292A79" w:rsidRPr="00E352D0">
        <w:rPr>
          <w:rFonts w:ascii="Times New Roman" w:eastAsia="Times New Roman" w:hAnsi="Times New Roman" w:cs="Times New Roman"/>
        </w:rPr>
        <w:t>,</w:t>
      </w:r>
      <w:r w:rsidR="009935DE" w:rsidRPr="00E352D0">
        <w:rPr>
          <w:rFonts w:ascii="Times New Roman" w:eastAsia="Times New Roman" w:hAnsi="Times New Roman" w:cs="Times New Roman"/>
          <w:kern w:val="0"/>
          <w14:ligatures w14:val="none"/>
        </w:rPr>
        <w:t xml:space="preserve"> member</w:t>
      </w:r>
      <w:r w:rsidR="00292A79" w:rsidRPr="00E352D0">
        <w:rPr>
          <w:rFonts w:ascii="Times New Roman" w:eastAsia="Times New Roman" w:hAnsi="Times New Roman" w:cs="Times New Roman"/>
          <w:kern w:val="0"/>
          <w14:ligatures w14:val="none"/>
        </w:rPr>
        <w:t>s</w:t>
      </w:r>
      <w:r w:rsidR="009935DE" w:rsidRPr="00E352D0">
        <w:rPr>
          <w:rFonts w:ascii="Times New Roman" w:eastAsia="Times New Roman" w:hAnsi="Times New Roman" w:cs="Times New Roman"/>
          <w:kern w:val="0"/>
          <w14:ligatures w14:val="none"/>
        </w:rPr>
        <w:t xml:space="preserve"> of the Cal Poly community have access to the Kennedy Library building to use its collections, resources</w:t>
      </w:r>
      <w:r w:rsidR="009B4BD2" w:rsidRPr="00E352D0">
        <w:rPr>
          <w:rFonts w:ascii="Times New Roman" w:eastAsia="Times New Roman" w:hAnsi="Times New Roman" w:cs="Times New Roman"/>
          <w:kern w:val="0"/>
          <w14:ligatures w14:val="none"/>
        </w:rPr>
        <w:t>,</w:t>
      </w:r>
      <w:r w:rsidR="009935DE" w:rsidRPr="00E352D0">
        <w:rPr>
          <w:rFonts w:ascii="Times New Roman" w:eastAsia="Times New Roman" w:hAnsi="Times New Roman" w:cs="Times New Roman"/>
          <w:kern w:val="0"/>
          <w14:ligatures w14:val="none"/>
        </w:rPr>
        <w:t xml:space="preserve"> and services. Due to the specialized nature or fragility of some materials, use of special collections may be governed by more restrictive access policies.</w:t>
      </w:r>
    </w:p>
    <w:p w14:paraId="35E3483F" w14:textId="063D74D7" w:rsidR="7C07B55F" w:rsidRPr="00E352D0" w:rsidRDefault="009935DE" w:rsidP="7C07B55F">
      <w:pPr>
        <w:spacing w:beforeAutospacing="1" w:afterAutospacing="1" w:line="240" w:lineRule="auto"/>
        <w:outlineLvl w:val="3"/>
        <w:rPr>
          <w:rFonts w:ascii="Times New Roman" w:eastAsia="Times New Roman" w:hAnsi="Times New Roman" w:cs="Times New Roman"/>
          <w:b/>
          <w:bCs/>
        </w:rPr>
      </w:pPr>
      <w:r w:rsidRPr="00E352D0">
        <w:rPr>
          <w:rFonts w:ascii="Times New Roman" w:eastAsia="Times New Roman" w:hAnsi="Times New Roman" w:cs="Times New Roman"/>
          <w:kern w:val="0"/>
          <w14:ligatures w14:val="none"/>
        </w:rPr>
        <w:t xml:space="preserve">Users may not engage in disruptive activity or in any behavior that interferes with the ordinary use and operation of the Kennedy Library. </w:t>
      </w:r>
    </w:p>
    <w:p w14:paraId="6EDBEEB5" w14:textId="77777777" w:rsidR="009935DE" w:rsidRPr="00E352D0" w:rsidRDefault="009935DE" w:rsidP="009935D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270.2.2 Unaffiliated Use</w:t>
      </w:r>
    </w:p>
    <w:p w14:paraId="3D426DEA" w14:textId="61C64CE0" w:rsidR="7C07B55F" w:rsidRPr="00E352D0" w:rsidRDefault="009935DE" w:rsidP="00E352D0">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 xml:space="preserve">Persons unaffiliated with Cal Poly may use the Kennedy Library’s collections and resources </w:t>
      </w:r>
      <w:r w:rsidR="009B4BD2" w:rsidRPr="00E352D0">
        <w:rPr>
          <w:rFonts w:ascii="Times New Roman" w:eastAsia="Times New Roman" w:hAnsi="Times New Roman" w:cs="Times New Roman"/>
          <w:kern w:val="0"/>
          <w14:ligatures w14:val="none"/>
        </w:rPr>
        <w:t>on-</w:t>
      </w:r>
      <w:r w:rsidRPr="00E352D0">
        <w:rPr>
          <w:rFonts w:ascii="Times New Roman" w:eastAsia="Times New Roman" w:hAnsi="Times New Roman" w:cs="Times New Roman"/>
          <w:kern w:val="0"/>
          <w14:ligatures w14:val="none"/>
        </w:rPr>
        <w:t xml:space="preserve">site during main library hours. Those desiring </w:t>
      </w:r>
      <w:r w:rsidR="0843B73B" w:rsidRPr="00E352D0">
        <w:rPr>
          <w:rFonts w:ascii="Times New Roman" w:eastAsia="Times New Roman" w:hAnsi="Times New Roman" w:cs="Times New Roman"/>
        </w:rPr>
        <w:t>borrowing privileges for the library’s physical collection</w:t>
      </w:r>
      <w:r w:rsidRPr="00E352D0">
        <w:rPr>
          <w:rFonts w:ascii="Times New Roman" w:eastAsia="Times New Roman" w:hAnsi="Times New Roman" w:cs="Times New Roman"/>
          <w:kern w:val="0"/>
          <w14:ligatures w14:val="none"/>
        </w:rPr>
        <w:t xml:space="preserve"> can become Community Members.</w:t>
      </w:r>
    </w:p>
    <w:p w14:paraId="66A3621E" w14:textId="77777777" w:rsidR="009935DE" w:rsidRPr="00E352D0" w:rsidRDefault="009935DE" w:rsidP="009935D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270.2.3 Partner Programs</w:t>
      </w:r>
    </w:p>
    <w:p w14:paraId="520D5375" w14:textId="5568F729" w:rsidR="7C07B55F" w:rsidRPr="00E352D0" w:rsidRDefault="009935DE" w:rsidP="00E352D0">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 xml:space="preserve">The Kennedy Library shares space with other campus organizations that also support teaching and learning. Authorization to share space in the library on a long-term or short-term basis is requested through the office of the Dean of Library Services and accomplished via </w:t>
      </w:r>
      <w:r w:rsidR="00561489" w:rsidRPr="00E352D0">
        <w:rPr>
          <w:rFonts w:ascii="Times New Roman" w:eastAsia="Times New Roman" w:hAnsi="Times New Roman" w:cs="Times New Roman"/>
          <w:kern w:val="0"/>
          <w14:ligatures w14:val="none"/>
        </w:rPr>
        <w:t xml:space="preserve">a </w:t>
      </w:r>
      <w:r w:rsidRPr="00E352D0">
        <w:rPr>
          <w:rFonts w:ascii="Times New Roman" w:eastAsia="Times New Roman" w:hAnsi="Times New Roman" w:cs="Times New Roman"/>
          <w:kern w:val="0"/>
          <w14:ligatures w14:val="none"/>
        </w:rPr>
        <w:t>memorandum of understanding.</w:t>
      </w:r>
    </w:p>
    <w:p w14:paraId="58D45B10" w14:textId="77777777" w:rsidR="009935DE" w:rsidRPr="00E352D0" w:rsidRDefault="009935DE" w:rsidP="009935D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270.2.4 Events</w:t>
      </w:r>
    </w:p>
    <w:p w14:paraId="43BC7853" w14:textId="53D8498F" w:rsidR="7C07B55F" w:rsidRPr="00E352D0" w:rsidRDefault="009935DE" w:rsidP="00E352D0">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lastRenderedPageBreak/>
        <w:t>The Kennedy Library event spaces may be used for activities sponsored by the Kennedy Library, established partners, or for campus events</w:t>
      </w:r>
      <w:r w:rsidR="7CCCDF72" w:rsidRPr="00E352D0">
        <w:rPr>
          <w:rFonts w:ascii="Times New Roman" w:eastAsia="Times New Roman" w:hAnsi="Times New Roman" w:cs="Times New Roman"/>
        </w:rPr>
        <w:t>.</w:t>
      </w:r>
      <w:r w:rsidRPr="00E352D0">
        <w:rPr>
          <w:rFonts w:ascii="Times New Roman" w:eastAsia="Times New Roman" w:hAnsi="Times New Roman" w:cs="Times New Roman"/>
          <w:kern w:val="0"/>
          <w14:ligatures w14:val="none"/>
        </w:rPr>
        <w:t xml:space="preserve"> Certain areas may be used for </w:t>
      </w:r>
      <w:r w:rsidR="50668E4A" w:rsidRPr="00E352D0">
        <w:rPr>
          <w:rFonts w:ascii="Times New Roman" w:eastAsia="Times New Roman" w:hAnsi="Times New Roman" w:cs="Times New Roman"/>
        </w:rPr>
        <w:t>u</w:t>
      </w:r>
      <w:r w:rsidRPr="00E352D0">
        <w:rPr>
          <w:rFonts w:ascii="Times New Roman" w:eastAsia="Times New Roman" w:hAnsi="Times New Roman" w:cs="Times New Roman"/>
          <w:kern w:val="0"/>
          <w14:ligatures w14:val="none"/>
        </w:rPr>
        <w:t xml:space="preserve">niversity or curriculum-related group activities, such as </w:t>
      </w:r>
      <w:r w:rsidR="2BCB2BE5" w:rsidRPr="00E352D0">
        <w:rPr>
          <w:rFonts w:ascii="Times New Roman" w:eastAsia="Times New Roman" w:hAnsi="Times New Roman" w:cs="Times New Roman"/>
        </w:rPr>
        <w:t>presentations</w:t>
      </w:r>
      <w:r w:rsidRPr="00E352D0">
        <w:rPr>
          <w:rFonts w:ascii="Times New Roman" w:eastAsia="Times New Roman" w:hAnsi="Times New Roman" w:cs="Times New Roman"/>
          <w:kern w:val="0"/>
          <w14:ligatures w14:val="none"/>
        </w:rPr>
        <w:t xml:space="preserve"> and meetings</w:t>
      </w:r>
      <w:r w:rsidR="1DBC24BA" w:rsidRPr="00E352D0">
        <w:rPr>
          <w:rFonts w:ascii="Times New Roman" w:eastAsia="Times New Roman" w:hAnsi="Times New Roman" w:cs="Times New Roman"/>
        </w:rPr>
        <w:t>. Usage of all event spaces must be approved by Library Administration in advance</w:t>
      </w:r>
      <w:r w:rsidR="00561489" w:rsidRPr="00E352D0">
        <w:rPr>
          <w:rFonts w:ascii="Times New Roman" w:eastAsia="Times New Roman" w:hAnsi="Times New Roman" w:cs="Times New Roman"/>
        </w:rPr>
        <w:t>,</w:t>
      </w:r>
      <w:r w:rsidR="1DBC24BA" w:rsidRPr="00E352D0">
        <w:rPr>
          <w:rFonts w:ascii="Times New Roman" w:eastAsia="Times New Roman" w:hAnsi="Times New Roman" w:cs="Times New Roman"/>
        </w:rPr>
        <w:t xml:space="preserve"> and spaces are not available to entities outside the Cal Poly Community.</w:t>
      </w:r>
      <w:r w:rsidRPr="00E352D0">
        <w:rPr>
          <w:rFonts w:ascii="Times New Roman" w:eastAsia="Times New Roman" w:hAnsi="Times New Roman" w:cs="Times New Roman"/>
          <w:kern w:val="0"/>
          <w14:ligatures w14:val="none"/>
        </w:rPr>
        <w:t xml:space="preserve"> </w:t>
      </w:r>
    </w:p>
    <w:p w14:paraId="2D577053" w14:textId="73364888" w:rsidR="7C07B55F" w:rsidRPr="00E352D0" w:rsidRDefault="009935DE" w:rsidP="00E352D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270.2.5 Exhibit</w:t>
      </w:r>
      <w:r w:rsidR="54454A45" w:rsidRPr="00E352D0">
        <w:rPr>
          <w:rFonts w:ascii="Times New Roman" w:eastAsia="Times New Roman" w:hAnsi="Times New Roman" w:cs="Times New Roman"/>
          <w:b/>
          <w:bCs/>
          <w:kern w:val="0"/>
          <w14:ligatures w14:val="none"/>
        </w:rPr>
        <w:t>ion</w:t>
      </w:r>
      <w:r w:rsidRPr="00E352D0">
        <w:rPr>
          <w:rFonts w:ascii="Times New Roman" w:eastAsia="Times New Roman" w:hAnsi="Times New Roman" w:cs="Times New Roman"/>
          <w:b/>
          <w:bCs/>
          <w:kern w:val="0"/>
          <w14:ligatures w14:val="none"/>
        </w:rPr>
        <w:t>s</w:t>
      </w:r>
    </w:p>
    <w:p w14:paraId="5B28DFFA" w14:textId="07279252" w:rsidR="009935DE" w:rsidRPr="00E352D0" w:rsidRDefault="009935DE" w:rsidP="7C07B55F">
      <w:pPr>
        <w:spacing w:before="100" w:beforeAutospacing="1" w:after="100" w:afterAutospacing="1" w:line="240" w:lineRule="auto"/>
        <w:outlineLvl w:val="4"/>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270.2.5.1 Priorities for Exhibit</w:t>
      </w:r>
      <w:r w:rsidR="112F7484" w:rsidRPr="00E352D0">
        <w:rPr>
          <w:rFonts w:ascii="Times New Roman" w:eastAsia="Times New Roman" w:hAnsi="Times New Roman" w:cs="Times New Roman"/>
          <w:b/>
          <w:bCs/>
          <w:kern w:val="0"/>
          <w14:ligatures w14:val="none"/>
        </w:rPr>
        <w:t>ion</w:t>
      </w:r>
      <w:r w:rsidRPr="00E352D0">
        <w:rPr>
          <w:rFonts w:ascii="Times New Roman" w:eastAsia="Times New Roman" w:hAnsi="Times New Roman" w:cs="Times New Roman"/>
          <w:b/>
          <w:bCs/>
          <w:kern w:val="0"/>
          <w14:ligatures w14:val="none"/>
        </w:rPr>
        <w:t>s</w:t>
      </w:r>
    </w:p>
    <w:p w14:paraId="4A256B09" w14:textId="481F0557" w:rsidR="009935DE" w:rsidRPr="00E352D0" w:rsidRDefault="009935DE" w:rsidP="7C07B55F">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The library’s exhibit</w:t>
      </w:r>
      <w:r w:rsidR="51EB45AD" w:rsidRPr="00E352D0">
        <w:rPr>
          <w:rFonts w:ascii="Times New Roman" w:eastAsia="Times New Roman" w:hAnsi="Times New Roman" w:cs="Times New Roman"/>
          <w:kern w:val="0"/>
          <w14:ligatures w14:val="none"/>
        </w:rPr>
        <w:t>ion</w:t>
      </w:r>
      <w:r w:rsidRPr="00E352D0">
        <w:rPr>
          <w:rFonts w:ascii="Times New Roman" w:eastAsia="Times New Roman" w:hAnsi="Times New Roman" w:cs="Times New Roman"/>
          <w:kern w:val="0"/>
          <w14:ligatures w14:val="none"/>
        </w:rPr>
        <w:t>s program involves the academic community in visual learning experiences that are informative and educational in nature and reflect the diversity of the University’s curriculum and community. Exhibit</w:t>
      </w:r>
      <w:r w:rsidR="7F394393" w:rsidRPr="00E352D0">
        <w:rPr>
          <w:rFonts w:ascii="Times New Roman" w:eastAsia="Times New Roman" w:hAnsi="Times New Roman" w:cs="Times New Roman"/>
          <w:kern w:val="0"/>
          <w14:ligatures w14:val="none"/>
        </w:rPr>
        <w:t>ion</w:t>
      </w:r>
      <w:r w:rsidRPr="00E352D0">
        <w:rPr>
          <w:rFonts w:ascii="Times New Roman" w:eastAsia="Times New Roman" w:hAnsi="Times New Roman" w:cs="Times New Roman"/>
          <w:kern w:val="0"/>
          <w14:ligatures w14:val="none"/>
        </w:rPr>
        <w:t xml:space="preserve">s supporting the library’s goals and </w:t>
      </w:r>
      <w:r w:rsidR="001156AD">
        <w:rPr>
          <w:rFonts w:ascii="Times New Roman" w:eastAsia="Times New Roman" w:hAnsi="Times New Roman" w:cs="Times New Roman"/>
          <w:kern w:val="0"/>
          <w14:ligatures w14:val="none"/>
        </w:rPr>
        <w:t xml:space="preserve">the </w:t>
      </w:r>
      <w:r w:rsidRPr="00E352D0">
        <w:rPr>
          <w:rFonts w:ascii="Times New Roman" w:eastAsia="Times New Roman" w:hAnsi="Times New Roman" w:cs="Times New Roman"/>
          <w:kern w:val="0"/>
          <w14:ligatures w14:val="none"/>
        </w:rPr>
        <w:t>curricular goals of academic programs are given priority.</w:t>
      </w:r>
    </w:p>
    <w:p w14:paraId="2673B16D" w14:textId="4AAC6165" w:rsidR="7C07B55F" w:rsidRPr="00E352D0" w:rsidRDefault="009935DE" w:rsidP="00E352D0">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The library sponsors its own exhibit</w:t>
      </w:r>
      <w:r w:rsidR="7D85C2D6" w:rsidRPr="00E352D0">
        <w:rPr>
          <w:rFonts w:ascii="Times New Roman" w:eastAsia="Times New Roman" w:hAnsi="Times New Roman" w:cs="Times New Roman"/>
          <w:kern w:val="0"/>
          <w14:ligatures w14:val="none"/>
        </w:rPr>
        <w:t>ion</w:t>
      </w:r>
      <w:r w:rsidRPr="00E352D0">
        <w:rPr>
          <w:rFonts w:ascii="Times New Roman" w:eastAsia="Times New Roman" w:hAnsi="Times New Roman" w:cs="Times New Roman"/>
          <w:kern w:val="0"/>
          <w14:ligatures w14:val="none"/>
        </w:rPr>
        <w:t xml:space="preserve">s and considers requests </w:t>
      </w:r>
      <w:r w:rsidR="114683AA" w:rsidRPr="00E352D0">
        <w:rPr>
          <w:rFonts w:ascii="Times New Roman" w:eastAsia="Times New Roman" w:hAnsi="Times New Roman" w:cs="Times New Roman"/>
          <w:kern w:val="0"/>
          <w14:ligatures w14:val="none"/>
        </w:rPr>
        <w:t xml:space="preserve">from </w:t>
      </w:r>
      <w:r w:rsidRPr="00E352D0">
        <w:rPr>
          <w:rFonts w:ascii="Times New Roman" w:eastAsia="Times New Roman" w:hAnsi="Times New Roman" w:cs="Times New Roman"/>
          <w:kern w:val="0"/>
          <w14:ligatures w14:val="none"/>
        </w:rPr>
        <w:t>academic departments, student groups recognized by the University, faculty</w:t>
      </w:r>
      <w:r w:rsidR="001156AD">
        <w:rPr>
          <w:rFonts w:ascii="Times New Roman" w:eastAsia="Times New Roman" w:hAnsi="Times New Roman" w:cs="Times New Roman"/>
          <w:kern w:val="0"/>
          <w14:ligatures w14:val="none"/>
        </w:rPr>
        <w:t>,</w:t>
      </w:r>
      <w:r w:rsidRPr="00E352D0">
        <w:rPr>
          <w:rFonts w:ascii="Times New Roman" w:eastAsia="Times New Roman" w:hAnsi="Times New Roman" w:cs="Times New Roman"/>
          <w:kern w:val="0"/>
          <w14:ligatures w14:val="none"/>
        </w:rPr>
        <w:t xml:space="preserve"> and students who wish to sponsor an exhibit</w:t>
      </w:r>
      <w:r w:rsidR="4C6786F2" w:rsidRPr="00E352D0">
        <w:rPr>
          <w:rFonts w:ascii="Times New Roman" w:eastAsia="Times New Roman" w:hAnsi="Times New Roman" w:cs="Times New Roman"/>
          <w:kern w:val="0"/>
          <w14:ligatures w14:val="none"/>
        </w:rPr>
        <w:t>ion</w:t>
      </w:r>
      <w:r w:rsidRPr="00E352D0">
        <w:rPr>
          <w:rFonts w:ascii="Times New Roman" w:eastAsia="Times New Roman" w:hAnsi="Times New Roman" w:cs="Times New Roman"/>
          <w:kern w:val="0"/>
          <w14:ligatures w14:val="none"/>
        </w:rPr>
        <w:t>. Exhibit</w:t>
      </w:r>
      <w:r w:rsidR="056476C0" w:rsidRPr="00E352D0">
        <w:rPr>
          <w:rFonts w:ascii="Times New Roman" w:eastAsia="Times New Roman" w:hAnsi="Times New Roman" w:cs="Times New Roman"/>
          <w:kern w:val="0"/>
          <w14:ligatures w14:val="none"/>
        </w:rPr>
        <w:t>ion</w:t>
      </w:r>
      <w:r w:rsidRPr="00E352D0">
        <w:rPr>
          <w:rFonts w:ascii="Times New Roman" w:eastAsia="Times New Roman" w:hAnsi="Times New Roman" w:cs="Times New Roman"/>
          <w:kern w:val="0"/>
          <w14:ligatures w14:val="none"/>
        </w:rPr>
        <w:t>s are managed through the library’s Special</w:t>
      </w:r>
      <w:r w:rsidR="15029497" w:rsidRPr="00E352D0">
        <w:rPr>
          <w:rFonts w:ascii="Times New Roman" w:eastAsia="Times New Roman" w:hAnsi="Times New Roman" w:cs="Times New Roman"/>
          <w:kern w:val="0"/>
          <w14:ligatures w14:val="none"/>
        </w:rPr>
        <w:t xml:space="preserve"> Collections and Archives</w:t>
      </w:r>
      <w:r w:rsidRPr="00E352D0">
        <w:rPr>
          <w:rFonts w:ascii="Times New Roman" w:eastAsia="Times New Roman" w:hAnsi="Times New Roman" w:cs="Times New Roman"/>
          <w:kern w:val="0"/>
          <w14:ligatures w14:val="none"/>
        </w:rPr>
        <w:t xml:space="preserve"> department with support and final approval </w:t>
      </w:r>
      <w:r w:rsidR="001156AD">
        <w:rPr>
          <w:rFonts w:ascii="Times New Roman" w:eastAsia="Times New Roman" w:hAnsi="Times New Roman" w:cs="Times New Roman"/>
          <w:kern w:val="0"/>
          <w14:ligatures w14:val="none"/>
        </w:rPr>
        <w:t>from</w:t>
      </w:r>
      <w:r w:rsidRPr="00E352D0">
        <w:rPr>
          <w:rFonts w:ascii="Times New Roman" w:eastAsia="Times New Roman" w:hAnsi="Times New Roman" w:cs="Times New Roman"/>
          <w:kern w:val="0"/>
          <w14:ligatures w14:val="none"/>
        </w:rPr>
        <w:t xml:space="preserve"> the office of the Dean of Library Services.</w:t>
      </w:r>
    </w:p>
    <w:p w14:paraId="39CF0F74" w14:textId="3D963652" w:rsidR="009935DE" w:rsidRPr="00E352D0" w:rsidRDefault="009935DE" w:rsidP="7C07B55F">
      <w:pPr>
        <w:spacing w:before="100" w:beforeAutospacing="1" w:after="100" w:afterAutospacing="1" w:line="240" w:lineRule="auto"/>
        <w:outlineLvl w:val="4"/>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270.2.5.2 Guiding Principles of Exhibit</w:t>
      </w:r>
      <w:r w:rsidR="61D06A87" w:rsidRPr="00E352D0">
        <w:rPr>
          <w:rFonts w:ascii="Times New Roman" w:eastAsia="Times New Roman" w:hAnsi="Times New Roman" w:cs="Times New Roman"/>
          <w:b/>
          <w:bCs/>
          <w:kern w:val="0"/>
          <w14:ligatures w14:val="none"/>
        </w:rPr>
        <w:t>ion</w:t>
      </w:r>
      <w:r w:rsidRPr="00E352D0">
        <w:rPr>
          <w:rFonts w:ascii="Times New Roman" w:eastAsia="Times New Roman" w:hAnsi="Times New Roman" w:cs="Times New Roman"/>
          <w:b/>
          <w:bCs/>
          <w:kern w:val="0"/>
          <w14:ligatures w14:val="none"/>
        </w:rPr>
        <w:t>s</w:t>
      </w:r>
    </w:p>
    <w:p w14:paraId="5790A52A" w14:textId="655365C6" w:rsidR="009935DE" w:rsidRPr="00E352D0" w:rsidRDefault="009935DE" w:rsidP="7C07B55F">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All library exhibit</w:t>
      </w:r>
      <w:r w:rsidR="47BD1A76" w:rsidRPr="00E352D0">
        <w:rPr>
          <w:rFonts w:ascii="Times New Roman" w:eastAsia="Times New Roman" w:hAnsi="Times New Roman" w:cs="Times New Roman"/>
          <w:kern w:val="0"/>
          <w14:ligatures w14:val="none"/>
        </w:rPr>
        <w:t>ion</w:t>
      </w:r>
      <w:r w:rsidRPr="00E352D0">
        <w:rPr>
          <w:rFonts w:ascii="Times New Roman" w:eastAsia="Times New Roman" w:hAnsi="Times New Roman" w:cs="Times New Roman"/>
          <w:kern w:val="0"/>
          <w14:ligatures w14:val="none"/>
        </w:rPr>
        <w:t>s are guided by a commitment to:</w:t>
      </w:r>
    </w:p>
    <w:p w14:paraId="631D15CC" w14:textId="6D5C30A2" w:rsidR="009935DE" w:rsidRPr="00E352D0" w:rsidRDefault="4FFE8A85" w:rsidP="7C07B55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S</w:t>
      </w:r>
      <w:r w:rsidR="009935DE" w:rsidRPr="00E352D0">
        <w:rPr>
          <w:rFonts w:ascii="Times New Roman" w:eastAsia="Times New Roman" w:hAnsi="Times New Roman" w:cs="Times New Roman"/>
          <w:kern w:val="0"/>
          <w14:ligatures w14:val="none"/>
        </w:rPr>
        <w:t>timulating library users’ educational and cultural interests while reflecting the University’s mission statement.</w:t>
      </w:r>
    </w:p>
    <w:p w14:paraId="6DDA0F45" w14:textId="58AE6EDA" w:rsidR="009935DE" w:rsidRPr="00E352D0" w:rsidRDefault="4FEE5063" w:rsidP="7C07B55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A</w:t>
      </w:r>
      <w:r w:rsidR="009935DE" w:rsidRPr="00E352D0">
        <w:rPr>
          <w:rFonts w:ascii="Times New Roman" w:eastAsia="Times New Roman" w:hAnsi="Times New Roman" w:cs="Times New Roman"/>
          <w:kern w:val="0"/>
          <w14:ligatures w14:val="none"/>
        </w:rPr>
        <w:t>ffirming the American Library Association’s Library Bill of Rights, which states “…library resources should be provided for the interest, information</w:t>
      </w:r>
      <w:r w:rsidR="001C51B0">
        <w:rPr>
          <w:rFonts w:ascii="Times New Roman" w:eastAsia="Times New Roman" w:hAnsi="Times New Roman" w:cs="Times New Roman"/>
          <w:kern w:val="0"/>
          <w14:ligatures w14:val="none"/>
        </w:rPr>
        <w:t>,</w:t>
      </w:r>
      <w:r w:rsidR="009935DE" w:rsidRPr="00E352D0">
        <w:rPr>
          <w:rFonts w:ascii="Times New Roman" w:eastAsia="Times New Roman" w:hAnsi="Times New Roman" w:cs="Times New Roman"/>
          <w:kern w:val="0"/>
          <w14:ligatures w14:val="none"/>
        </w:rPr>
        <w:t xml:space="preserve"> and enlightenment of all people of the community that the library serves.”</w:t>
      </w:r>
    </w:p>
    <w:p w14:paraId="6188B3F0" w14:textId="66F5A10F" w:rsidR="009935DE" w:rsidRPr="00E352D0" w:rsidRDefault="6BC3DF83" w:rsidP="7C07B55F">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O</w:t>
      </w:r>
      <w:r w:rsidR="009935DE" w:rsidRPr="00E352D0">
        <w:rPr>
          <w:rFonts w:ascii="Times New Roman" w:eastAsia="Times New Roman" w:hAnsi="Times New Roman" w:cs="Times New Roman"/>
          <w:kern w:val="0"/>
          <w14:ligatures w14:val="none"/>
        </w:rPr>
        <w:t xml:space="preserve">bserving </w:t>
      </w:r>
      <w:hyperlink r:id="rId8" w:history="1">
        <w:r w:rsidR="009935DE" w:rsidRPr="00E352D0">
          <w:rPr>
            <w:rFonts w:ascii="Times New Roman" w:eastAsia="Times New Roman" w:hAnsi="Times New Roman" w:cs="Times New Roman"/>
            <w:color w:val="0000FF"/>
            <w:kern w:val="0"/>
            <w:u w:val="single"/>
            <w14:ligatures w14:val="none"/>
          </w:rPr>
          <w:t>campus policies on Freedom of Expression</w:t>
        </w:r>
      </w:hyperlink>
      <w:r w:rsidR="009935DE" w:rsidRPr="00E352D0">
        <w:rPr>
          <w:rFonts w:ascii="Times New Roman" w:eastAsia="Times New Roman" w:hAnsi="Times New Roman" w:cs="Times New Roman"/>
          <w:kern w:val="0"/>
          <w14:ligatures w14:val="none"/>
        </w:rPr>
        <w:t>.</w:t>
      </w:r>
    </w:p>
    <w:p w14:paraId="7D98CD6D" w14:textId="0156B752" w:rsidR="7C07B55F" w:rsidRPr="00E352D0" w:rsidRDefault="267B06EB" w:rsidP="00E352D0">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A</w:t>
      </w:r>
      <w:r w:rsidR="009935DE" w:rsidRPr="00E352D0">
        <w:rPr>
          <w:rFonts w:ascii="Times New Roman" w:eastAsia="Times New Roman" w:hAnsi="Times New Roman" w:cs="Times New Roman"/>
          <w:kern w:val="0"/>
          <w14:ligatures w14:val="none"/>
        </w:rPr>
        <w:t>ll displays must be suitable for view</w:t>
      </w:r>
      <w:r w:rsidR="001156AD">
        <w:rPr>
          <w:rFonts w:ascii="Times New Roman" w:eastAsia="Times New Roman" w:hAnsi="Times New Roman" w:cs="Times New Roman"/>
          <w:kern w:val="0"/>
          <w14:ligatures w14:val="none"/>
        </w:rPr>
        <w:t>ing</w:t>
      </w:r>
      <w:r w:rsidR="009935DE" w:rsidRPr="00E352D0">
        <w:rPr>
          <w:rFonts w:ascii="Times New Roman" w:eastAsia="Times New Roman" w:hAnsi="Times New Roman" w:cs="Times New Roman"/>
          <w:kern w:val="0"/>
          <w14:ligatures w14:val="none"/>
        </w:rPr>
        <w:t xml:space="preserve"> by the broad community of people who visit the library. These areas </w:t>
      </w:r>
      <w:r w:rsidR="188E1107" w:rsidRPr="00E352D0">
        <w:rPr>
          <w:rFonts w:ascii="Times New Roman" w:eastAsia="Times New Roman" w:hAnsi="Times New Roman" w:cs="Times New Roman"/>
          <w:kern w:val="0"/>
          <w14:ligatures w14:val="none"/>
        </w:rPr>
        <w:t xml:space="preserve">may </w:t>
      </w:r>
      <w:r w:rsidR="009935DE" w:rsidRPr="00E352D0">
        <w:rPr>
          <w:rFonts w:ascii="Times New Roman" w:eastAsia="Times New Roman" w:hAnsi="Times New Roman" w:cs="Times New Roman"/>
          <w:kern w:val="0"/>
          <w14:ligatures w14:val="none"/>
        </w:rPr>
        <w:t xml:space="preserve">serve as passageways for employees and members of the </w:t>
      </w:r>
      <w:proofErr w:type="gramStart"/>
      <w:r w:rsidR="009935DE" w:rsidRPr="00E352D0">
        <w:rPr>
          <w:rFonts w:ascii="Times New Roman" w:eastAsia="Times New Roman" w:hAnsi="Times New Roman" w:cs="Times New Roman"/>
          <w:kern w:val="0"/>
          <w14:ligatures w14:val="none"/>
        </w:rPr>
        <w:t>general public</w:t>
      </w:r>
      <w:proofErr w:type="gramEnd"/>
      <w:r w:rsidR="009935DE" w:rsidRPr="00E352D0">
        <w:rPr>
          <w:rFonts w:ascii="Times New Roman" w:eastAsia="Times New Roman" w:hAnsi="Times New Roman" w:cs="Times New Roman"/>
          <w:kern w:val="0"/>
          <w14:ligatures w14:val="none"/>
        </w:rPr>
        <w:t xml:space="preserve"> of all ages to reach certain library services.</w:t>
      </w:r>
      <w:r w:rsidR="00561489" w:rsidRPr="00E352D0">
        <w:rPr>
          <w:rFonts w:ascii="Times New Roman" w:eastAsia="Times New Roman" w:hAnsi="Times New Roman" w:cs="Times New Roman"/>
          <w:kern w:val="0"/>
          <w14:ligatures w14:val="none"/>
        </w:rPr>
        <w:t xml:space="preserve"> </w:t>
      </w:r>
      <w:r w:rsidR="009935DE" w:rsidRPr="00E352D0">
        <w:rPr>
          <w:rFonts w:ascii="Times New Roman" w:eastAsia="Times New Roman" w:hAnsi="Times New Roman" w:cs="Times New Roman"/>
          <w:kern w:val="0"/>
          <w14:ligatures w14:val="none"/>
        </w:rPr>
        <w:t>Accordingly, the library discourages proposals containing images that include significant elements of sexually explicit imagery, nudity or graphic depiction of violence.</w:t>
      </w:r>
    </w:p>
    <w:p w14:paraId="262F246A" w14:textId="0BC364C2" w:rsidR="009935DE" w:rsidRPr="00E352D0" w:rsidRDefault="009935DE" w:rsidP="7C07B55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 xml:space="preserve">270.2.6 </w:t>
      </w:r>
      <w:r w:rsidR="156B2592" w:rsidRPr="00E352D0">
        <w:rPr>
          <w:rFonts w:ascii="Times New Roman" w:eastAsia="Times New Roman" w:hAnsi="Times New Roman" w:cs="Times New Roman"/>
          <w:b/>
          <w:bCs/>
          <w:kern w:val="0"/>
          <w14:ligatures w14:val="none"/>
        </w:rPr>
        <w:t xml:space="preserve">Photography and </w:t>
      </w:r>
      <w:r w:rsidRPr="00E352D0">
        <w:rPr>
          <w:rFonts w:ascii="Times New Roman" w:eastAsia="Times New Roman" w:hAnsi="Times New Roman" w:cs="Times New Roman"/>
          <w:b/>
          <w:bCs/>
          <w:kern w:val="0"/>
          <w14:ligatures w14:val="none"/>
        </w:rPr>
        <w:t>Filming</w:t>
      </w:r>
    </w:p>
    <w:p w14:paraId="5D06D822" w14:textId="1303995B" w:rsidR="009935DE" w:rsidRPr="00E352D0" w:rsidRDefault="009935DE" w:rsidP="007E4A23">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 xml:space="preserve">Producers and photographers must secure a </w:t>
      </w:r>
      <w:hyperlink r:id="rId9" w:history="1">
        <w:r w:rsidRPr="00306565">
          <w:rPr>
            <w:rStyle w:val="Hyperlink"/>
            <w:rFonts w:ascii="Times New Roman" w:eastAsia="Times New Roman" w:hAnsi="Times New Roman" w:cs="Times New Roman"/>
            <w:kern w:val="0"/>
            <w14:ligatures w14:val="none"/>
          </w:rPr>
          <w:t>signed release</w:t>
        </w:r>
      </w:hyperlink>
      <w:r w:rsidRPr="00E352D0">
        <w:rPr>
          <w:rFonts w:ascii="Times New Roman" w:eastAsia="Times New Roman" w:hAnsi="Times New Roman" w:cs="Times New Roman"/>
          <w:kern w:val="0"/>
          <w14:ligatures w14:val="none"/>
        </w:rPr>
        <w:t xml:space="preserve"> from students who appear in any filmed scenes or photography.</w:t>
      </w:r>
      <w:r w:rsidR="68A37255" w:rsidRPr="00E352D0">
        <w:rPr>
          <w:rFonts w:ascii="Times New Roman" w:eastAsia="Times New Roman" w:hAnsi="Times New Roman" w:cs="Times New Roman"/>
        </w:rPr>
        <w:t xml:space="preserve"> Library Administrative Services must approve in advance </w:t>
      </w:r>
      <w:r w:rsidR="00125BD8" w:rsidRPr="00E352D0">
        <w:rPr>
          <w:rFonts w:ascii="Times New Roman" w:eastAsia="Times New Roman" w:hAnsi="Times New Roman" w:cs="Times New Roman"/>
        </w:rPr>
        <w:t xml:space="preserve">the </w:t>
      </w:r>
      <w:r w:rsidR="68A37255" w:rsidRPr="00E352D0">
        <w:rPr>
          <w:rFonts w:ascii="Times New Roman" w:eastAsia="Times New Roman" w:hAnsi="Times New Roman" w:cs="Times New Roman"/>
        </w:rPr>
        <w:t>use of the Kennedy Library as a filming location.</w:t>
      </w:r>
      <w:r w:rsidR="00F0602A">
        <w:rPr>
          <w:rFonts w:ascii="Times New Roman" w:eastAsia="Times New Roman" w:hAnsi="Times New Roman" w:cs="Times New Roman"/>
        </w:rPr>
        <w:t xml:space="preserve"> All commercial photography and filming must be approved in advance by </w:t>
      </w:r>
      <w:hyperlink r:id="rId10" w:history="1">
        <w:r w:rsidR="00F0602A" w:rsidRPr="000E6B53">
          <w:rPr>
            <w:rStyle w:val="Hyperlink"/>
            <w:rFonts w:ascii="Times New Roman" w:eastAsia="Times New Roman" w:hAnsi="Times New Roman" w:cs="Times New Roman"/>
          </w:rPr>
          <w:t>University</w:t>
        </w:r>
        <w:r w:rsidR="007E59AC" w:rsidRPr="000E6B53">
          <w:rPr>
            <w:rStyle w:val="Hyperlink"/>
            <w:rFonts w:ascii="Times New Roman" w:eastAsia="Times New Roman" w:hAnsi="Times New Roman" w:cs="Times New Roman"/>
          </w:rPr>
          <w:t xml:space="preserve"> Marketing and</w:t>
        </w:r>
        <w:r w:rsidR="00F0602A" w:rsidRPr="000E6B53">
          <w:rPr>
            <w:rStyle w:val="Hyperlink"/>
            <w:rFonts w:ascii="Times New Roman" w:eastAsia="Times New Roman" w:hAnsi="Times New Roman" w:cs="Times New Roman"/>
          </w:rPr>
          <w:t xml:space="preserve"> Communications</w:t>
        </w:r>
      </w:hyperlink>
      <w:r w:rsidR="00F0602A">
        <w:rPr>
          <w:rFonts w:ascii="Times New Roman" w:eastAsia="Times New Roman" w:hAnsi="Times New Roman" w:cs="Times New Roman"/>
        </w:rPr>
        <w:t xml:space="preserve">.  </w:t>
      </w:r>
    </w:p>
    <w:p w14:paraId="100B6320" w14:textId="0A548740" w:rsidR="7C07B55F" w:rsidRPr="00E352D0" w:rsidRDefault="009935DE" w:rsidP="00E352D0">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270.3 Library Collections</w:t>
      </w:r>
    </w:p>
    <w:p w14:paraId="5AEC6501" w14:textId="77777777" w:rsidR="009935DE" w:rsidRPr="00E352D0" w:rsidRDefault="009935DE" w:rsidP="009935D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lastRenderedPageBreak/>
        <w:t>270.3.1 General Collecting</w:t>
      </w:r>
    </w:p>
    <w:p w14:paraId="4618566D" w14:textId="18A82512" w:rsidR="7C07B55F" w:rsidRPr="00E352D0" w:rsidRDefault="009935DE" w:rsidP="00E352D0">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The Kennedy Library’s general collecting policy contains the basic principles and guidelines used by the faculty and staff of the Robert E. Kennedy Library to evaluate, select, acquire, and manage library materials in all formats. It guides library faculty, who are responsible for developing disciplinary collections and promoting library resources and services to faculty, students, staff, and other library users. In collaboration with the</w:t>
      </w:r>
      <w:r w:rsidR="00D6646E">
        <w:rPr>
          <w:rFonts w:ascii="Times New Roman" w:eastAsia="Times New Roman" w:hAnsi="Times New Roman" w:cs="Times New Roman"/>
          <w:kern w:val="0"/>
          <w14:ligatures w14:val="none"/>
        </w:rPr>
        <w:t xml:space="preserve"> Associate Dean </w:t>
      </w:r>
      <w:r w:rsidR="00737511">
        <w:rPr>
          <w:rFonts w:ascii="Times New Roman" w:eastAsia="Times New Roman" w:hAnsi="Times New Roman" w:cs="Times New Roman"/>
          <w:kern w:val="0"/>
          <w14:ligatures w14:val="none"/>
        </w:rPr>
        <w:t xml:space="preserve">for </w:t>
      </w:r>
      <w:r w:rsidR="00EB22CF">
        <w:rPr>
          <w:rFonts w:ascii="Times New Roman" w:eastAsia="Times New Roman" w:hAnsi="Times New Roman" w:cs="Times New Roman"/>
          <w:kern w:val="0"/>
          <w14:ligatures w14:val="none"/>
        </w:rPr>
        <w:t>Collections, Strate</w:t>
      </w:r>
      <w:r w:rsidR="00C611B3">
        <w:rPr>
          <w:rFonts w:ascii="Times New Roman" w:eastAsia="Times New Roman" w:hAnsi="Times New Roman" w:cs="Times New Roman"/>
          <w:kern w:val="0"/>
          <w14:ligatures w14:val="none"/>
        </w:rPr>
        <w:t>gy &amp; Discovery,</w:t>
      </w:r>
      <w:r w:rsidRPr="00E352D0">
        <w:rPr>
          <w:rFonts w:ascii="Times New Roman" w:eastAsia="Times New Roman" w:hAnsi="Times New Roman" w:cs="Times New Roman"/>
          <w:kern w:val="0"/>
          <w14:ligatures w14:val="none"/>
        </w:rPr>
        <w:t xml:space="preserve"> library faculty apply this policy by evaluating and selecting materials based on clearly identifiable objectives and parameters, thus assuring a collection that best supports the library and </w:t>
      </w:r>
      <w:r w:rsidR="00E64289" w:rsidRPr="00E352D0">
        <w:rPr>
          <w:rFonts w:ascii="Times New Roman" w:eastAsia="Times New Roman" w:hAnsi="Times New Roman" w:cs="Times New Roman"/>
          <w:kern w:val="0"/>
          <w14:ligatures w14:val="none"/>
        </w:rPr>
        <w:t xml:space="preserve">the </w:t>
      </w:r>
      <w:r w:rsidRPr="00E352D0">
        <w:rPr>
          <w:rFonts w:ascii="Times New Roman" w:eastAsia="Times New Roman" w:hAnsi="Times New Roman" w:cs="Times New Roman"/>
          <w:kern w:val="0"/>
          <w14:ligatures w14:val="none"/>
        </w:rPr>
        <w:t>University’s teaching and learning missions.</w:t>
      </w:r>
    </w:p>
    <w:p w14:paraId="258640B3" w14:textId="77777777" w:rsidR="009935DE" w:rsidRPr="00E352D0" w:rsidRDefault="009935DE" w:rsidP="009935D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270.3.2 Electronic Resources</w:t>
      </w:r>
    </w:p>
    <w:p w14:paraId="2A6CC827" w14:textId="6C4F6CC9"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The Kennedy Library’s licensed databases and online services are for the use of the Cal Poly community and on-site users only. Use is regulated by the terms and conditions of the Kennedy Library’s agreements with the vendors and publishers of these electronic resources. U.S. Copyright Law (including the protections of “fair use”) and contractual license agreements govern the access, use, and reproduction of these electronic resources. In most cases</w:t>
      </w:r>
      <w:r w:rsidR="000A7E98">
        <w:rPr>
          <w:rFonts w:ascii="Times New Roman" w:eastAsia="Times New Roman" w:hAnsi="Times New Roman" w:cs="Times New Roman"/>
          <w:kern w:val="0"/>
          <w14:ligatures w14:val="none"/>
        </w:rPr>
        <w:t>,</w:t>
      </w:r>
      <w:r w:rsidRPr="00E352D0">
        <w:rPr>
          <w:rFonts w:ascii="Times New Roman" w:eastAsia="Times New Roman" w:hAnsi="Times New Roman" w:cs="Times New Roman"/>
          <w:kern w:val="0"/>
          <w14:ligatures w14:val="none"/>
        </w:rPr>
        <w:t xml:space="preserve"> the information contained therein may not be systematically downloaded or duplicated, transferred, sold, or otherwise commercially exploited.</w:t>
      </w:r>
    </w:p>
    <w:p w14:paraId="2A4751B1" w14:textId="77777777"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On-site users must follow all posted restrictions and guidelines on the use of equipment and electronic resources. In general, authorized users may access such resources for noncommercial, educational, scholarly, and/or research purposes.</w:t>
      </w:r>
    </w:p>
    <w:p w14:paraId="0D15BEC2" w14:textId="77777777"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Prohibited actions include:</w:t>
      </w:r>
    </w:p>
    <w:p w14:paraId="1643C895" w14:textId="09D6A279" w:rsidR="009935DE" w:rsidRPr="00E352D0" w:rsidRDefault="009935DE" w:rsidP="7C07B55F">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 xml:space="preserve">Sharing an access password with unauthorized users, including family, friends, or co-workers. Non-affiliated users may, however, </w:t>
      </w:r>
      <w:r w:rsidR="7AAEFB0F" w:rsidRPr="00E352D0">
        <w:rPr>
          <w:rFonts w:ascii="Times New Roman" w:eastAsia="Times New Roman" w:hAnsi="Times New Roman" w:cs="Times New Roman"/>
          <w:kern w:val="0"/>
          <w14:ligatures w14:val="none"/>
        </w:rPr>
        <w:t xml:space="preserve">use a personal device to </w:t>
      </w:r>
      <w:r w:rsidRPr="00E352D0">
        <w:rPr>
          <w:rFonts w:ascii="Times New Roman" w:eastAsia="Times New Roman" w:hAnsi="Times New Roman" w:cs="Times New Roman"/>
          <w:kern w:val="0"/>
          <w14:ligatures w14:val="none"/>
        </w:rPr>
        <w:t xml:space="preserve">access most electronic library resources </w:t>
      </w:r>
      <w:r w:rsidR="7BDA2B75" w:rsidRPr="00E352D0">
        <w:rPr>
          <w:rFonts w:ascii="Times New Roman" w:eastAsia="Times New Roman" w:hAnsi="Times New Roman" w:cs="Times New Roman"/>
          <w:kern w:val="0"/>
          <w14:ligatures w14:val="none"/>
        </w:rPr>
        <w:t xml:space="preserve">by </w:t>
      </w:r>
      <w:r w:rsidR="25F238F9" w:rsidRPr="00E352D0">
        <w:rPr>
          <w:rFonts w:ascii="Times New Roman" w:eastAsia="Times New Roman" w:hAnsi="Times New Roman" w:cs="Times New Roman"/>
          <w:kern w:val="0"/>
          <w14:ligatures w14:val="none"/>
        </w:rPr>
        <w:t xml:space="preserve">signing onto </w:t>
      </w:r>
      <w:r w:rsidR="7BDA2B75" w:rsidRPr="00E352D0">
        <w:rPr>
          <w:rFonts w:ascii="Times New Roman" w:eastAsia="Times New Roman" w:hAnsi="Times New Roman" w:cs="Times New Roman"/>
          <w:kern w:val="0"/>
          <w14:ligatures w14:val="none"/>
        </w:rPr>
        <w:t>the Cal Pol</w:t>
      </w:r>
      <w:r w:rsidR="148D2432" w:rsidRPr="00E352D0">
        <w:rPr>
          <w:rFonts w:ascii="Times New Roman" w:eastAsia="Times New Roman" w:hAnsi="Times New Roman" w:cs="Times New Roman"/>
          <w:kern w:val="0"/>
          <w14:ligatures w14:val="none"/>
        </w:rPr>
        <w:t>y Guest Wi</w:t>
      </w:r>
      <w:r w:rsidR="006733CF">
        <w:rPr>
          <w:rFonts w:ascii="Times New Roman" w:eastAsia="Times New Roman" w:hAnsi="Times New Roman" w:cs="Times New Roman"/>
          <w:kern w:val="0"/>
          <w14:ligatures w14:val="none"/>
        </w:rPr>
        <w:t>-F</w:t>
      </w:r>
      <w:r w:rsidR="148D2432" w:rsidRPr="00E352D0">
        <w:rPr>
          <w:rFonts w:ascii="Times New Roman" w:eastAsia="Times New Roman" w:hAnsi="Times New Roman" w:cs="Times New Roman"/>
          <w:kern w:val="0"/>
          <w14:ligatures w14:val="none"/>
        </w:rPr>
        <w:t>i while visiting</w:t>
      </w:r>
      <w:r w:rsidRPr="00E352D0">
        <w:rPr>
          <w:rFonts w:ascii="Times New Roman" w:eastAsia="Times New Roman" w:hAnsi="Times New Roman" w:cs="Times New Roman"/>
          <w:kern w:val="0"/>
          <w14:ligatures w14:val="none"/>
        </w:rPr>
        <w:t xml:space="preserve"> the Kennedy Library.</w:t>
      </w:r>
    </w:p>
    <w:p w14:paraId="4172C722" w14:textId="77777777" w:rsidR="009935DE" w:rsidRPr="00E352D0" w:rsidRDefault="009935DE" w:rsidP="009935D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Engaging in actions intended to circumvent or defeat access control mechanisms of the Kennedy Library or the information provider.</w:t>
      </w:r>
    </w:p>
    <w:p w14:paraId="6B4E365F" w14:textId="77777777" w:rsidR="009935DE" w:rsidRPr="00E352D0" w:rsidRDefault="009935DE" w:rsidP="009935D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Sharing proprietary or client software connected to information resources, such as that used to analyze spatial data or to search and retrieve information.</w:t>
      </w:r>
    </w:p>
    <w:p w14:paraId="3288BE3E" w14:textId="08C0829A"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 xml:space="preserve">These policies and guidelines conform to ITS policies for responsible use and other campus policies governing </w:t>
      </w:r>
      <w:r w:rsidR="007E4A23">
        <w:rPr>
          <w:rFonts w:ascii="Times New Roman" w:eastAsia="Times New Roman" w:hAnsi="Times New Roman" w:cs="Times New Roman"/>
          <w:kern w:val="0"/>
          <w14:ligatures w14:val="none"/>
        </w:rPr>
        <w:t xml:space="preserve">the </w:t>
      </w:r>
      <w:r w:rsidRPr="00E352D0">
        <w:rPr>
          <w:rFonts w:ascii="Times New Roman" w:eastAsia="Times New Roman" w:hAnsi="Times New Roman" w:cs="Times New Roman"/>
          <w:kern w:val="0"/>
          <w14:ligatures w14:val="none"/>
        </w:rPr>
        <w:t xml:space="preserve">use of computing networks. </w:t>
      </w:r>
    </w:p>
    <w:p w14:paraId="67B81AC6" w14:textId="3B189537" w:rsidR="000F61EB" w:rsidRPr="00E352D0" w:rsidRDefault="009935DE" w:rsidP="7C07B55F">
      <w:pPr>
        <w:spacing w:beforeAutospacing="1" w:afterAutospacing="1" w:line="240" w:lineRule="auto"/>
        <w:outlineLvl w:val="3"/>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 xml:space="preserve">Questions about the appropriate use of licensed information resources may be directed to the </w:t>
      </w:r>
      <w:r w:rsidR="00C611B3" w:rsidRPr="00C611B3">
        <w:rPr>
          <w:rFonts w:ascii="Times New Roman" w:eastAsia="Times New Roman" w:hAnsi="Times New Roman" w:cs="Times New Roman"/>
          <w:kern w:val="0"/>
          <w14:ligatures w14:val="none"/>
        </w:rPr>
        <w:t>Collections Strategy &amp; Discovery</w:t>
      </w:r>
      <w:r w:rsidRPr="00C611B3">
        <w:rPr>
          <w:rFonts w:ascii="Times New Roman" w:eastAsia="Times New Roman" w:hAnsi="Times New Roman" w:cs="Times New Roman"/>
          <w:kern w:val="0"/>
          <w14:ligatures w14:val="none"/>
        </w:rPr>
        <w:t xml:space="preserve"> Department</w:t>
      </w:r>
      <w:r w:rsidRPr="00E352D0">
        <w:rPr>
          <w:rFonts w:ascii="Times New Roman" w:eastAsia="Times New Roman" w:hAnsi="Times New Roman" w:cs="Times New Roman"/>
          <w:kern w:val="0"/>
          <w14:ligatures w14:val="none"/>
        </w:rPr>
        <w:t xml:space="preserve"> in the Kennedy Library.</w:t>
      </w:r>
    </w:p>
    <w:p w14:paraId="542E9F69" w14:textId="69570814" w:rsidR="5AB72DB2" w:rsidRPr="00E352D0" w:rsidRDefault="3169449E" w:rsidP="7C07B55F">
      <w:pPr>
        <w:spacing w:beforeAutospacing="1" w:afterAutospacing="1" w:line="240" w:lineRule="auto"/>
        <w:outlineLvl w:val="3"/>
        <w:rPr>
          <w:rFonts w:ascii="Times New Roman" w:eastAsia="Times New Roman" w:hAnsi="Times New Roman" w:cs="Times New Roman"/>
          <w:b/>
          <w:bCs/>
        </w:rPr>
      </w:pPr>
      <w:r w:rsidRPr="00E352D0">
        <w:rPr>
          <w:rFonts w:ascii="Times New Roman" w:eastAsia="Times New Roman" w:hAnsi="Times New Roman" w:cs="Times New Roman"/>
          <w:b/>
          <w:bCs/>
        </w:rPr>
        <w:t>270.3.3</w:t>
      </w:r>
      <w:r w:rsidR="000F61EB" w:rsidRPr="00E352D0">
        <w:rPr>
          <w:rFonts w:ascii="Times New Roman" w:eastAsia="Times New Roman" w:hAnsi="Times New Roman" w:cs="Times New Roman"/>
          <w:b/>
          <w:bCs/>
        </w:rPr>
        <w:t xml:space="preserve"> </w:t>
      </w:r>
      <w:r w:rsidR="5AB72DB2" w:rsidRPr="00E352D0">
        <w:rPr>
          <w:rFonts w:ascii="Times New Roman" w:eastAsia="Times New Roman" w:hAnsi="Times New Roman" w:cs="Times New Roman"/>
          <w:b/>
          <w:bCs/>
        </w:rPr>
        <w:t>Special Collections</w:t>
      </w:r>
    </w:p>
    <w:p w14:paraId="32E27C35" w14:textId="2DECA9A4" w:rsidR="7FB9B4A1" w:rsidRPr="00E352D0" w:rsidRDefault="75CBF9AD" w:rsidP="00276CF5">
      <w:pPr>
        <w:rPr>
          <w:rFonts w:ascii="Times New Roman" w:eastAsia="Times New Roman" w:hAnsi="Times New Roman" w:cs="Times New Roman"/>
          <w:color w:val="000000" w:themeColor="text1"/>
        </w:rPr>
      </w:pPr>
      <w:r w:rsidRPr="00E352D0">
        <w:rPr>
          <w:rStyle w:val="normaltextrun"/>
          <w:rFonts w:ascii="Times New Roman" w:eastAsia="Times New Roman" w:hAnsi="Times New Roman" w:cs="Times New Roman"/>
          <w:color w:val="000000" w:themeColor="text1"/>
        </w:rPr>
        <w:t xml:space="preserve">These </w:t>
      </w:r>
      <w:r w:rsidR="7FB9B4A1" w:rsidRPr="00E352D0">
        <w:rPr>
          <w:rStyle w:val="normaltextrun"/>
          <w:rFonts w:ascii="Times New Roman" w:eastAsia="Times New Roman" w:hAnsi="Times New Roman" w:cs="Times New Roman"/>
          <w:color w:val="000000" w:themeColor="text1"/>
        </w:rPr>
        <w:t>library collections</w:t>
      </w:r>
      <w:r w:rsidR="2A770B43" w:rsidRPr="00E352D0">
        <w:rPr>
          <w:rStyle w:val="normaltextrun"/>
          <w:rFonts w:ascii="Times New Roman" w:eastAsia="Times New Roman" w:hAnsi="Times New Roman" w:cs="Times New Roman"/>
          <w:color w:val="000000" w:themeColor="text1"/>
        </w:rPr>
        <w:t xml:space="preserve"> stewarded by the Special Collections and Archives department,</w:t>
      </w:r>
      <w:r w:rsidR="7FB9B4A1" w:rsidRPr="00E352D0">
        <w:rPr>
          <w:rStyle w:val="normaltextrun"/>
          <w:rFonts w:ascii="Times New Roman" w:eastAsia="Times New Roman" w:hAnsi="Times New Roman" w:cs="Times New Roman"/>
          <w:color w:val="000000" w:themeColor="text1"/>
        </w:rPr>
        <w:t> include unique, rare, limited-edition materials</w:t>
      </w:r>
      <w:r w:rsidR="2D6E7220" w:rsidRPr="00E352D0">
        <w:rPr>
          <w:rStyle w:val="normaltextrun"/>
          <w:rFonts w:ascii="Times New Roman" w:eastAsia="Times New Roman" w:hAnsi="Times New Roman" w:cs="Times New Roman"/>
          <w:color w:val="000000" w:themeColor="text1"/>
        </w:rPr>
        <w:t xml:space="preserve">, </w:t>
      </w:r>
      <w:r w:rsidR="594FEEC6" w:rsidRPr="00E352D0">
        <w:rPr>
          <w:rStyle w:val="normaltextrun"/>
          <w:rFonts w:ascii="Times New Roman" w:eastAsia="Times New Roman" w:hAnsi="Times New Roman" w:cs="Times New Roman"/>
          <w:color w:val="000000" w:themeColor="text1"/>
        </w:rPr>
        <w:t>and artworks</w:t>
      </w:r>
      <w:r w:rsidR="302012BC" w:rsidRPr="00E352D0">
        <w:rPr>
          <w:rStyle w:val="normaltextrun"/>
          <w:rFonts w:ascii="Times New Roman" w:eastAsia="Times New Roman" w:hAnsi="Times New Roman" w:cs="Times New Roman"/>
          <w:color w:val="000000" w:themeColor="text1"/>
        </w:rPr>
        <w:t>, including the University Art Collection,</w:t>
      </w:r>
      <w:r w:rsidR="7FB9B4A1" w:rsidRPr="00E352D0">
        <w:rPr>
          <w:rStyle w:val="normaltextrun"/>
          <w:rFonts w:ascii="Times New Roman" w:eastAsia="Times New Roman" w:hAnsi="Times New Roman" w:cs="Times New Roman"/>
          <w:color w:val="000000" w:themeColor="text1"/>
        </w:rPr>
        <w:t xml:space="preserve"> that </w:t>
      </w:r>
      <w:r w:rsidR="7FB9B4A1" w:rsidRPr="00E352D0">
        <w:rPr>
          <w:rStyle w:val="normaltextrun"/>
          <w:rFonts w:ascii="Times New Roman" w:eastAsia="Times New Roman" w:hAnsi="Times New Roman" w:cs="Times New Roman"/>
          <w:color w:val="000000" w:themeColor="text1"/>
        </w:rPr>
        <w:lastRenderedPageBreak/>
        <w:t xml:space="preserve">have </w:t>
      </w:r>
      <w:r w:rsidR="059D528B" w:rsidRPr="00E352D0">
        <w:rPr>
          <w:rStyle w:val="normaltextrun"/>
          <w:rFonts w:ascii="Times New Roman" w:eastAsia="Times New Roman" w:hAnsi="Times New Roman" w:cs="Times New Roman"/>
          <w:color w:val="000000" w:themeColor="text1"/>
        </w:rPr>
        <w:t xml:space="preserve">historic and </w:t>
      </w:r>
      <w:r w:rsidR="7FB9B4A1" w:rsidRPr="00E352D0">
        <w:rPr>
          <w:rStyle w:val="normaltextrun"/>
          <w:rFonts w:ascii="Times New Roman" w:eastAsia="Times New Roman" w:hAnsi="Times New Roman" w:cs="Times New Roman"/>
          <w:color w:val="000000" w:themeColor="text1"/>
        </w:rPr>
        <w:t>use value for teaching, learning, scholarship</w:t>
      </w:r>
      <w:r w:rsidR="13D8D236" w:rsidRPr="00E352D0">
        <w:rPr>
          <w:rStyle w:val="normaltextrun"/>
          <w:rFonts w:ascii="Times New Roman" w:eastAsia="Times New Roman" w:hAnsi="Times New Roman" w:cs="Times New Roman"/>
          <w:color w:val="000000" w:themeColor="text1"/>
        </w:rPr>
        <w:t>, and exhibition</w:t>
      </w:r>
      <w:r w:rsidR="7FB9B4A1" w:rsidRPr="00E352D0">
        <w:rPr>
          <w:rStyle w:val="normaltextrun"/>
          <w:rFonts w:ascii="Times New Roman" w:eastAsia="Times New Roman" w:hAnsi="Times New Roman" w:cs="Times New Roman"/>
          <w:color w:val="000000" w:themeColor="text1"/>
        </w:rPr>
        <w:t xml:space="preserve">. Acquisitions are </w:t>
      </w:r>
      <w:r w:rsidR="79E78E36" w:rsidRPr="00E352D0">
        <w:rPr>
          <w:rStyle w:val="normaltextrun"/>
          <w:rFonts w:ascii="Times New Roman" w:eastAsia="Times New Roman" w:hAnsi="Times New Roman" w:cs="Times New Roman"/>
          <w:color w:val="000000" w:themeColor="text1"/>
        </w:rPr>
        <w:t>guided</w:t>
      </w:r>
      <w:r w:rsidR="7FB9B4A1" w:rsidRPr="00E352D0">
        <w:rPr>
          <w:rStyle w:val="normaltextrun"/>
          <w:rFonts w:ascii="Times New Roman" w:eastAsia="Times New Roman" w:hAnsi="Times New Roman" w:cs="Times New Roman"/>
          <w:color w:val="000000" w:themeColor="text1"/>
        </w:rPr>
        <w:t xml:space="preserve"> by </w:t>
      </w:r>
      <w:r w:rsidR="468D6987" w:rsidRPr="00E352D0">
        <w:rPr>
          <w:rStyle w:val="normaltextrun"/>
          <w:rFonts w:ascii="Times New Roman" w:eastAsia="Times New Roman" w:hAnsi="Times New Roman" w:cs="Times New Roman"/>
          <w:color w:val="000000" w:themeColor="text1"/>
        </w:rPr>
        <w:t xml:space="preserve">a </w:t>
      </w:r>
      <w:hyperlink r:id="rId11" w:history="1">
        <w:r w:rsidR="00C611B3">
          <w:rPr>
            <w:rStyle w:val="Hyperlink"/>
            <w:rFonts w:ascii="Times New Roman" w:eastAsia="Times New Roman" w:hAnsi="Times New Roman" w:cs="Times New Roman"/>
          </w:rPr>
          <w:t>collection development policy</w:t>
        </w:r>
      </w:hyperlink>
      <w:r w:rsidR="00CC5E58">
        <w:rPr>
          <w:rStyle w:val="normaltextrun"/>
          <w:rFonts w:ascii="Times New Roman" w:eastAsia="Times New Roman" w:hAnsi="Times New Roman" w:cs="Times New Roman"/>
          <w:color w:val="000000" w:themeColor="text1"/>
        </w:rPr>
        <w:t>.</w:t>
      </w:r>
      <w:r w:rsidR="7FB9B4A1" w:rsidRPr="00E352D0">
        <w:rPr>
          <w:rStyle w:val="normaltextrun"/>
          <w:rFonts w:ascii="Times New Roman" w:eastAsia="Times New Roman" w:hAnsi="Times New Roman" w:cs="Times New Roman"/>
          <w:color w:val="000000" w:themeColor="text1"/>
        </w:rPr>
        <w:t> </w:t>
      </w:r>
      <w:r w:rsidR="32835A65" w:rsidRPr="00E352D0">
        <w:rPr>
          <w:rStyle w:val="normaltextrun"/>
          <w:rFonts w:ascii="Times New Roman" w:eastAsia="Times New Roman" w:hAnsi="Times New Roman" w:cs="Times New Roman"/>
          <w:color w:val="000000" w:themeColor="text1"/>
        </w:rPr>
        <w:t>A</w:t>
      </w:r>
      <w:r w:rsidR="33F36D6D" w:rsidRPr="00E352D0">
        <w:rPr>
          <w:rStyle w:val="normaltextrun"/>
          <w:rFonts w:ascii="Times New Roman" w:eastAsia="Times New Roman" w:hAnsi="Times New Roman" w:cs="Times New Roman"/>
          <w:color w:val="000000" w:themeColor="text1"/>
        </w:rPr>
        <w:t>cquisition</w:t>
      </w:r>
      <w:r w:rsidR="0988FE6D" w:rsidRPr="00E352D0">
        <w:rPr>
          <w:rStyle w:val="normaltextrun"/>
          <w:rFonts w:ascii="Times New Roman" w:eastAsia="Times New Roman" w:hAnsi="Times New Roman" w:cs="Times New Roman"/>
          <w:color w:val="000000" w:themeColor="text1"/>
        </w:rPr>
        <w:t>s</w:t>
      </w:r>
      <w:r w:rsidR="2855486E" w:rsidRPr="00E352D0">
        <w:rPr>
          <w:rStyle w:val="normaltextrun"/>
          <w:rFonts w:ascii="Times New Roman" w:eastAsia="Times New Roman" w:hAnsi="Times New Roman" w:cs="Times New Roman"/>
          <w:color w:val="000000" w:themeColor="text1"/>
        </w:rPr>
        <w:t xml:space="preserve"> of public artworks</w:t>
      </w:r>
      <w:r w:rsidR="33F36D6D" w:rsidRPr="00E352D0">
        <w:rPr>
          <w:rStyle w:val="normaltextrun"/>
          <w:rFonts w:ascii="Times New Roman" w:eastAsia="Times New Roman" w:hAnsi="Times New Roman" w:cs="Times New Roman"/>
          <w:color w:val="000000" w:themeColor="text1"/>
        </w:rPr>
        <w:t xml:space="preserve"> for the University Art Collection </w:t>
      </w:r>
      <w:r w:rsidR="3926DFC6" w:rsidRPr="00E352D0">
        <w:rPr>
          <w:rStyle w:val="normaltextrun"/>
          <w:rFonts w:ascii="Times New Roman" w:eastAsia="Times New Roman" w:hAnsi="Times New Roman" w:cs="Times New Roman"/>
          <w:color w:val="000000" w:themeColor="text1"/>
        </w:rPr>
        <w:t>are</w:t>
      </w:r>
      <w:r w:rsidR="4CC0980D" w:rsidRPr="00E352D0">
        <w:rPr>
          <w:rStyle w:val="normaltextrun"/>
          <w:rFonts w:ascii="Times New Roman" w:eastAsia="Times New Roman" w:hAnsi="Times New Roman" w:cs="Times New Roman"/>
          <w:color w:val="000000" w:themeColor="text1"/>
        </w:rPr>
        <w:t xml:space="preserve"> </w:t>
      </w:r>
      <w:r w:rsidR="33F36D6D" w:rsidRPr="00E352D0">
        <w:rPr>
          <w:rStyle w:val="normaltextrun"/>
          <w:rFonts w:ascii="Times New Roman" w:eastAsia="Times New Roman" w:hAnsi="Times New Roman" w:cs="Times New Roman"/>
          <w:color w:val="000000" w:themeColor="text1"/>
        </w:rPr>
        <w:t>guided by Art Acquisition Committee</w:t>
      </w:r>
      <w:r w:rsidR="20144BC1" w:rsidRPr="00E352D0">
        <w:rPr>
          <w:rStyle w:val="normaltextrun"/>
          <w:rFonts w:ascii="Times New Roman" w:eastAsia="Times New Roman" w:hAnsi="Times New Roman" w:cs="Times New Roman"/>
          <w:color w:val="000000" w:themeColor="text1"/>
        </w:rPr>
        <w:t xml:space="preserve"> processes</w:t>
      </w:r>
      <w:r w:rsidR="33F36D6D" w:rsidRPr="00E352D0">
        <w:rPr>
          <w:rStyle w:val="normaltextrun"/>
          <w:rFonts w:ascii="Times New Roman" w:eastAsia="Times New Roman" w:hAnsi="Times New Roman" w:cs="Times New Roman"/>
          <w:color w:val="000000" w:themeColor="text1"/>
        </w:rPr>
        <w:t xml:space="preserve"> described in the CAP 180.</w:t>
      </w:r>
    </w:p>
    <w:p w14:paraId="30274DF3" w14:textId="4A132665" w:rsidR="7FB9B4A1" w:rsidRPr="00E352D0" w:rsidRDefault="7FB9B4A1" w:rsidP="00276CF5">
      <w:r w:rsidRPr="00E352D0">
        <w:rPr>
          <w:rStyle w:val="normaltextrun"/>
          <w:rFonts w:ascii="Times New Roman" w:eastAsia="Times New Roman" w:hAnsi="Times New Roman" w:cs="Times New Roman"/>
          <w:color w:val="000000" w:themeColor="text1"/>
        </w:rPr>
        <w:t>Advanced notice is required to consult</w:t>
      </w:r>
      <w:r w:rsidR="6F8868DF" w:rsidRPr="00E352D0">
        <w:rPr>
          <w:rStyle w:val="normaltextrun"/>
          <w:rFonts w:ascii="Times New Roman" w:eastAsia="Times New Roman" w:hAnsi="Times New Roman" w:cs="Times New Roman"/>
          <w:color w:val="000000" w:themeColor="text1"/>
        </w:rPr>
        <w:t xml:space="preserve"> these</w:t>
      </w:r>
      <w:r w:rsidRPr="00E352D0">
        <w:rPr>
          <w:rStyle w:val="normaltextrun"/>
          <w:rFonts w:ascii="Times New Roman" w:eastAsia="Times New Roman" w:hAnsi="Times New Roman" w:cs="Times New Roman"/>
          <w:color w:val="000000" w:themeColor="text1"/>
        </w:rPr>
        <w:t xml:space="preserve"> materials. On</w:t>
      </w:r>
      <w:r w:rsidR="003703BD" w:rsidRPr="00E352D0">
        <w:rPr>
          <w:rStyle w:val="normaltextrun"/>
          <w:rFonts w:ascii="Times New Roman" w:eastAsia="Times New Roman" w:hAnsi="Times New Roman" w:cs="Times New Roman"/>
          <w:color w:val="000000" w:themeColor="text1"/>
        </w:rPr>
        <w:t>-</w:t>
      </w:r>
      <w:r w:rsidRPr="00E352D0">
        <w:rPr>
          <w:rStyle w:val="normaltextrun"/>
          <w:rFonts w:ascii="Times New Roman" w:eastAsia="Times New Roman" w:hAnsi="Times New Roman" w:cs="Times New Roman"/>
          <w:color w:val="000000" w:themeColor="text1"/>
        </w:rPr>
        <w:t>site users must register and agree to follow reading room policies and procedures, copyright laws, and citation guidelines. High</w:t>
      </w:r>
      <w:r w:rsidR="003703BD" w:rsidRPr="00E352D0">
        <w:rPr>
          <w:rStyle w:val="normaltextrun"/>
          <w:rFonts w:ascii="Times New Roman" w:eastAsia="Times New Roman" w:hAnsi="Times New Roman" w:cs="Times New Roman"/>
          <w:color w:val="000000" w:themeColor="text1"/>
        </w:rPr>
        <w:t>-resolution</w:t>
      </w:r>
      <w:r w:rsidRPr="00E352D0">
        <w:rPr>
          <w:rStyle w:val="normaltextrun"/>
          <w:rFonts w:ascii="Times New Roman" w:eastAsia="Times New Roman" w:hAnsi="Times New Roman" w:cs="Times New Roman"/>
          <w:color w:val="000000" w:themeColor="text1"/>
        </w:rPr>
        <w:t xml:space="preserve"> digital files may be made available at nominal fees or at</w:t>
      </w:r>
      <w:r w:rsidR="003703BD" w:rsidRPr="00E352D0">
        <w:rPr>
          <w:rStyle w:val="normaltextrun"/>
          <w:rFonts w:ascii="Times New Roman" w:eastAsia="Times New Roman" w:hAnsi="Times New Roman" w:cs="Times New Roman"/>
          <w:color w:val="000000" w:themeColor="text1"/>
        </w:rPr>
        <w:t xml:space="preserve"> </w:t>
      </w:r>
      <w:r w:rsidRPr="00E352D0">
        <w:rPr>
          <w:rStyle w:val="normaltextrun"/>
          <w:rFonts w:ascii="Times New Roman" w:eastAsia="Times New Roman" w:hAnsi="Times New Roman" w:cs="Times New Roman"/>
          <w:color w:val="000000" w:themeColor="text1"/>
        </w:rPr>
        <w:t>cost for oversize</w:t>
      </w:r>
      <w:r w:rsidR="003703BD" w:rsidRPr="00E352D0">
        <w:rPr>
          <w:rStyle w:val="normaltextrun"/>
          <w:rFonts w:ascii="Times New Roman" w:eastAsia="Times New Roman" w:hAnsi="Times New Roman" w:cs="Times New Roman"/>
          <w:color w:val="000000" w:themeColor="text1"/>
        </w:rPr>
        <w:t>d</w:t>
      </w:r>
      <w:r w:rsidRPr="00E352D0">
        <w:rPr>
          <w:rStyle w:val="normaltextrun"/>
          <w:rFonts w:ascii="Times New Roman" w:eastAsia="Times New Roman" w:hAnsi="Times New Roman" w:cs="Times New Roman"/>
          <w:color w:val="000000" w:themeColor="text1"/>
        </w:rPr>
        <w:t xml:space="preserve"> materials. The assets </w:t>
      </w:r>
      <w:r w:rsidR="003703BD" w:rsidRPr="00E352D0">
        <w:rPr>
          <w:rStyle w:val="normaltextrun"/>
          <w:rFonts w:ascii="Times New Roman" w:eastAsia="Times New Roman" w:hAnsi="Times New Roman" w:cs="Times New Roman"/>
          <w:color w:val="000000" w:themeColor="text1"/>
        </w:rPr>
        <w:t>that</w:t>
      </w:r>
      <w:r w:rsidRPr="00E352D0">
        <w:rPr>
          <w:rStyle w:val="normaltextrun"/>
          <w:rFonts w:ascii="Times New Roman" w:eastAsia="Times New Roman" w:hAnsi="Times New Roman" w:cs="Times New Roman"/>
          <w:color w:val="000000" w:themeColor="text1"/>
        </w:rPr>
        <w:t xml:space="preserve"> Special Collections </w:t>
      </w:r>
      <w:r w:rsidR="58D307F8" w:rsidRPr="00E352D0">
        <w:rPr>
          <w:rStyle w:val="normaltextrun"/>
          <w:rFonts w:ascii="Times New Roman" w:eastAsia="Times New Roman" w:hAnsi="Times New Roman" w:cs="Times New Roman"/>
          <w:color w:val="000000" w:themeColor="text1"/>
        </w:rPr>
        <w:t>holds</w:t>
      </w:r>
      <w:r w:rsidRPr="00E352D0">
        <w:rPr>
          <w:rStyle w:val="normaltextrun"/>
          <w:rFonts w:ascii="Times New Roman" w:eastAsia="Times New Roman" w:hAnsi="Times New Roman" w:cs="Times New Roman"/>
          <w:color w:val="000000" w:themeColor="text1"/>
        </w:rPr>
        <w:t xml:space="preserve"> the copyright </w:t>
      </w:r>
      <w:r w:rsidR="003703BD" w:rsidRPr="00E352D0">
        <w:rPr>
          <w:rStyle w:val="normaltextrun"/>
          <w:rFonts w:ascii="Times New Roman" w:eastAsia="Times New Roman" w:hAnsi="Times New Roman" w:cs="Times New Roman"/>
          <w:color w:val="000000" w:themeColor="text1"/>
        </w:rPr>
        <w:t xml:space="preserve">for </w:t>
      </w:r>
      <w:r w:rsidRPr="00E352D0">
        <w:rPr>
          <w:rStyle w:val="normaltextrun"/>
          <w:rFonts w:ascii="Times New Roman" w:eastAsia="Times New Roman" w:hAnsi="Times New Roman" w:cs="Times New Roman"/>
          <w:color w:val="000000" w:themeColor="text1"/>
        </w:rPr>
        <w:t>may be licensed for one-time use.  </w:t>
      </w:r>
    </w:p>
    <w:p w14:paraId="68F74500" w14:textId="3FE19FA8" w:rsidR="7FB9B4A1" w:rsidRPr="00E352D0" w:rsidRDefault="7FB9B4A1" w:rsidP="00276CF5">
      <w:pPr>
        <w:rPr>
          <w:rStyle w:val="contextualspellingandgrammarerror"/>
          <w:rFonts w:ascii="Times New Roman" w:eastAsia="Times New Roman" w:hAnsi="Times New Roman" w:cs="Times New Roman"/>
          <w:color w:val="000000" w:themeColor="text1"/>
        </w:rPr>
      </w:pPr>
      <w:r w:rsidRPr="00E352D0">
        <w:rPr>
          <w:rStyle w:val="normaltextrun"/>
          <w:rFonts w:ascii="Times New Roman" w:eastAsia="Times New Roman" w:hAnsi="Times New Roman" w:cs="Times New Roman"/>
          <w:color w:val="000000" w:themeColor="text1"/>
        </w:rPr>
        <w:t>Questions about access and services may be directed to Special Collections and Archives</w:t>
      </w:r>
      <w:r w:rsidR="072E0BCA" w:rsidRPr="00E352D0">
        <w:rPr>
          <w:rStyle w:val="normaltextrun"/>
          <w:rFonts w:ascii="Times New Roman" w:eastAsia="Times New Roman" w:hAnsi="Times New Roman" w:cs="Times New Roman"/>
          <w:color w:val="000000" w:themeColor="text1"/>
        </w:rPr>
        <w:t xml:space="preserve"> at</w:t>
      </w:r>
      <w:r w:rsidRPr="00E352D0">
        <w:rPr>
          <w:rStyle w:val="normaltextrun"/>
          <w:rFonts w:ascii="Times New Roman" w:eastAsia="Times New Roman" w:hAnsi="Times New Roman" w:cs="Times New Roman"/>
          <w:color w:val="000000" w:themeColor="text1"/>
        </w:rPr>
        <w:t xml:space="preserve"> </w:t>
      </w:r>
      <w:hyperlink r:id="rId12" w:history="1">
        <w:r w:rsidR="000F61EB" w:rsidRPr="00E352D0">
          <w:rPr>
            <w:rStyle w:val="Hyperlink"/>
            <w:rFonts w:ascii="Times New Roman" w:eastAsia="Times New Roman" w:hAnsi="Times New Roman" w:cs="Times New Roman"/>
          </w:rPr>
          <w:t>archives@calpoly.edu</w:t>
        </w:r>
      </w:hyperlink>
      <w:r w:rsidR="000F61EB" w:rsidRPr="00E352D0">
        <w:rPr>
          <w:rStyle w:val="normaltextrun"/>
          <w:rFonts w:ascii="Times New Roman" w:eastAsia="Times New Roman" w:hAnsi="Times New Roman" w:cs="Times New Roman"/>
          <w:color w:val="000000" w:themeColor="text1"/>
        </w:rPr>
        <w:t xml:space="preserve">. </w:t>
      </w:r>
    </w:p>
    <w:p w14:paraId="6890BA2A" w14:textId="14E42B8C" w:rsidR="7FB9B4A1" w:rsidRPr="00E352D0" w:rsidRDefault="08894B07" w:rsidP="5719D6C8">
      <w:pPr>
        <w:spacing w:before="200" w:after="240" w:line="271" w:lineRule="auto"/>
        <w:rPr>
          <w:rFonts w:ascii="Times New Roman" w:eastAsia="Times New Roman" w:hAnsi="Times New Roman" w:cs="Times New Roman"/>
          <w:b/>
          <w:bCs/>
          <w:color w:val="000000" w:themeColor="text1"/>
        </w:rPr>
      </w:pPr>
      <w:r w:rsidRPr="00E352D0">
        <w:rPr>
          <w:rStyle w:val="contextualspellingandgrammarerror"/>
          <w:rFonts w:ascii="Times New Roman" w:eastAsia="Times New Roman" w:hAnsi="Times New Roman" w:cs="Times New Roman"/>
          <w:b/>
          <w:bCs/>
          <w:color w:val="000000" w:themeColor="text1"/>
        </w:rPr>
        <w:t>270.3.4</w:t>
      </w:r>
      <w:r w:rsidR="000F61EB" w:rsidRPr="00E352D0">
        <w:rPr>
          <w:rFonts w:ascii="Times New Roman" w:eastAsia="Times New Roman" w:hAnsi="Times New Roman" w:cs="Times New Roman"/>
          <w:b/>
          <w:bCs/>
          <w:color w:val="000000" w:themeColor="text1"/>
        </w:rPr>
        <w:t xml:space="preserve"> </w:t>
      </w:r>
      <w:r w:rsidR="7FB9B4A1" w:rsidRPr="00E352D0">
        <w:rPr>
          <w:rStyle w:val="contextualspellingandgrammarerror"/>
          <w:rFonts w:ascii="Times New Roman" w:eastAsia="Times New Roman" w:hAnsi="Times New Roman" w:cs="Times New Roman"/>
          <w:b/>
          <w:bCs/>
          <w:color w:val="000000" w:themeColor="text1"/>
        </w:rPr>
        <w:t xml:space="preserve">University Archives                                                                                                                     </w:t>
      </w:r>
    </w:p>
    <w:p w14:paraId="4A1AB214" w14:textId="0CE4FC2A" w:rsidR="7FB9B4A1" w:rsidRDefault="7FB9B4A1" w:rsidP="008406AF">
      <w:pPr>
        <w:rPr>
          <w:rStyle w:val="normaltextrun"/>
          <w:rFonts w:ascii="Times New Roman" w:eastAsia="Times New Roman" w:hAnsi="Times New Roman" w:cs="Times New Roman"/>
          <w:color w:val="000000" w:themeColor="text1"/>
        </w:rPr>
      </w:pPr>
      <w:r w:rsidRPr="00E352D0">
        <w:rPr>
          <w:rStyle w:val="normaltextrun"/>
          <w:rFonts w:ascii="Times New Roman" w:eastAsia="Times New Roman" w:hAnsi="Times New Roman" w:cs="Times New Roman"/>
          <w:color w:val="000000" w:themeColor="text1"/>
        </w:rPr>
        <w:t>In 1978</w:t>
      </w:r>
      <w:r w:rsidR="008406AF" w:rsidRPr="00E352D0">
        <w:rPr>
          <w:rStyle w:val="normaltextrun"/>
          <w:rFonts w:ascii="Times New Roman" w:eastAsia="Times New Roman" w:hAnsi="Times New Roman" w:cs="Times New Roman"/>
          <w:color w:val="000000" w:themeColor="text1"/>
        </w:rPr>
        <w:t>,</w:t>
      </w:r>
      <w:r w:rsidRPr="00E352D0">
        <w:rPr>
          <w:rStyle w:val="normaltextrun"/>
          <w:rFonts w:ascii="Times New Roman" w:eastAsia="Times New Roman" w:hAnsi="Times New Roman" w:cs="Times New Roman"/>
          <w:color w:val="000000" w:themeColor="text1"/>
        </w:rPr>
        <w:t> the Faculty Senate passed resolution AS-42-78 naming the University Archives the</w:t>
      </w:r>
      <w:r w:rsidR="008406AF" w:rsidRPr="00E352D0">
        <w:rPr>
          <w:rStyle w:val="normaltextrun"/>
          <w:rFonts w:ascii="Times New Roman" w:eastAsia="Times New Roman" w:hAnsi="Times New Roman" w:cs="Times New Roman"/>
          <w:color w:val="000000" w:themeColor="text1"/>
        </w:rPr>
        <w:t xml:space="preserve"> </w:t>
      </w:r>
      <w:r w:rsidRPr="00E352D0">
        <w:rPr>
          <w:rStyle w:val="normaltextrun"/>
          <w:rFonts w:ascii="Times New Roman" w:eastAsia="Times New Roman" w:hAnsi="Times New Roman" w:cs="Times New Roman"/>
          <w:color w:val="000000" w:themeColor="text1"/>
        </w:rPr>
        <w:t>official depository for records documenting the growth and development of California Polytechnic State University</w:t>
      </w:r>
      <w:r w:rsidR="35BF6AED" w:rsidRPr="00E352D0">
        <w:rPr>
          <w:rStyle w:val="normaltextrun"/>
          <w:rFonts w:ascii="Times New Roman" w:eastAsia="Times New Roman" w:hAnsi="Times New Roman" w:cs="Times New Roman"/>
          <w:color w:val="000000" w:themeColor="text1"/>
        </w:rPr>
        <w:t>,</w:t>
      </w:r>
      <w:r w:rsidR="72B48D3D" w:rsidRPr="00E352D0">
        <w:rPr>
          <w:rStyle w:val="normaltextrun"/>
          <w:rFonts w:ascii="Times New Roman" w:eastAsia="Times New Roman" w:hAnsi="Times New Roman" w:cs="Times New Roman"/>
          <w:color w:val="000000" w:themeColor="text1"/>
        </w:rPr>
        <w:t xml:space="preserve"> stewarded by the</w:t>
      </w:r>
      <w:r w:rsidR="4B3778CD" w:rsidRPr="00E352D0">
        <w:rPr>
          <w:rStyle w:val="normaltextrun"/>
          <w:rFonts w:ascii="Times New Roman" w:eastAsia="Times New Roman" w:hAnsi="Times New Roman" w:cs="Times New Roman"/>
          <w:color w:val="000000" w:themeColor="text1"/>
        </w:rPr>
        <w:t xml:space="preserve"> Special Collection and Archives</w:t>
      </w:r>
      <w:r w:rsidR="111BC285" w:rsidRPr="00E352D0">
        <w:rPr>
          <w:rStyle w:val="normaltextrun"/>
          <w:rFonts w:ascii="Times New Roman" w:eastAsia="Times New Roman" w:hAnsi="Times New Roman" w:cs="Times New Roman"/>
          <w:color w:val="000000" w:themeColor="text1"/>
        </w:rPr>
        <w:t xml:space="preserve"> department</w:t>
      </w:r>
      <w:r w:rsidR="4B3778CD" w:rsidRPr="00E352D0">
        <w:rPr>
          <w:rStyle w:val="normaltextrun"/>
          <w:rFonts w:ascii="Times New Roman" w:eastAsia="Times New Roman" w:hAnsi="Times New Roman" w:cs="Times New Roman"/>
          <w:color w:val="000000" w:themeColor="text1"/>
        </w:rPr>
        <w:t xml:space="preserve">. </w:t>
      </w:r>
      <w:r w:rsidR="03EB5A55" w:rsidRPr="00E352D0">
        <w:rPr>
          <w:rStyle w:val="normaltextrun"/>
          <w:rFonts w:ascii="Times New Roman" w:eastAsia="Times New Roman" w:hAnsi="Times New Roman" w:cs="Times New Roman"/>
          <w:color w:val="000000" w:themeColor="text1"/>
        </w:rPr>
        <w:t>R</w:t>
      </w:r>
      <w:r w:rsidRPr="00E352D0">
        <w:rPr>
          <w:rStyle w:val="normaltextrun"/>
          <w:rFonts w:ascii="Times New Roman" w:eastAsia="Times New Roman" w:hAnsi="Times New Roman" w:cs="Times New Roman"/>
          <w:color w:val="000000" w:themeColor="text1"/>
        </w:rPr>
        <w:t>ecords</w:t>
      </w:r>
      <w:r w:rsidR="2BE31C0A" w:rsidRPr="00E352D0">
        <w:rPr>
          <w:rStyle w:val="normaltextrun"/>
          <w:rFonts w:ascii="Times New Roman" w:eastAsia="Times New Roman" w:hAnsi="Times New Roman" w:cs="Times New Roman"/>
          <w:color w:val="000000" w:themeColor="text1"/>
        </w:rPr>
        <w:t xml:space="preserve"> custodians</w:t>
      </w:r>
      <w:r w:rsidR="02426366" w:rsidRPr="00E352D0">
        <w:rPr>
          <w:rStyle w:val="normaltextrun"/>
          <w:rFonts w:ascii="Times New Roman" w:eastAsia="Times New Roman" w:hAnsi="Times New Roman" w:cs="Times New Roman"/>
          <w:color w:val="000000" w:themeColor="text1"/>
        </w:rPr>
        <w:t xml:space="preserve"> </w:t>
      </w:r>
      <w:r w:rsidR="40FDA9DF" w:rsidRPr="00E352D0">
        <w:rPr>
          <w:rStyle w:val="normaltextrun"/>
          <w:rFonts w:ascii="Times New Roman" w:eastAsia="Times New Roman" w:hAnsi="Times New Roman" w:cs="Times New Roman"/>
          <w:color w:val="000000" w:themeColor="text1"/>
        </w:rPr>
        <w:t xml:space="preserve">guided by the </w:t>
      </w:r>
      <w:r w:rsidRPr="00E352D0">
        <w:rPr>
          <w:rStyle w:val="normaltextrun"/>
          <w:rFonts w:ascii="Times New Roman" w:eastAsia="Times New Roman" w:hAnsi="Times New Roman" w:cs="Times New Roman"/>
          <w:color w:val="000000" w:themeColor="text1"/>
        </w:rPr>
        <w:t>CSU Records/Information Retention and Dispersal Schedule</w:t>
      </w:r>
      <w:r w:rsidR="5813A9FC" w:rsidRPr="00E352D0">
        <w:rPr>
          <w:rStyle w:val="normaltextrun"/>
          <w:rFonts w:ascii="Times New Roman" w:eastAsia="Times New Roman" w:hAnsi="Times New Roman" w:cs="Times New Roman"/>
          <w:color w:val="000000" w:themeColor="text1"/>
        </w:rPr>
        <w:t xml:space="preserve"> </w:t>
      </w:r>
      <w:r w:rsidRPr="00E352D0">
        <w:rPr>
          <w:rStyle w:val="normaltextrun"/>
          <w:rFonts w:ascii="Times New Roman" w:eastAsia="Times New Roman" w:hAnsi="Times New Roman" w:cs="Times New Roman"/>
          <w:color w:val="000000" w:themeColor="text1"/>
        </w:rPr>
        <w:t xml:space="preserve">are invited to contact Special Collections and Archives when </w:t>
      </w:r>
      <w:r w:rsidR="38016227" w:rsidRPr="00E352D0">
        <w:rPr>
          <w:rStyle w:val="normaltextrun"/>
          <w:rFonts w:ascii="Times New Roman" w:eastAsia="Times New Roman" w:hAnsi="Times New Roman" w:cs="Times New Roman"/>
          <w:color w:val="000000" w:themeColor="text1"/>
        </w:rPr>
        <w:t xml:space="preserve">they have </w:t>
      </w:r>
      <w:r w:rsidRPr="00E352D0">
        <w:rPr>
          <w:rStyle w:val="normaltextrun"/>
          <w:rFonts w:ascii="Times New Roman" w:eastAsia="Times New Roman" w:hAnsi="Times New Roman" w:cs="Times New Roman"/>
          <w:color w:val="000000" w:themeColor="text1"/>
        </w:rPr>
        <w:t>records</w:t>
      </w:r>
      <w:r w:rsidR="20D295E4" w:rsidRPr="00E352D0">
        <w:rPr>
          <w:rStyle w:val="normaltextrun"/>
          <w:rFonts w:ascii="Times New Roman" w:eastAsia="Times New Roman" w:hAnsi="Times New Roman" w:cs="Times New Roman"/>
          <w:color w:val="000000" w:themeColor="text1"/>
        </w:rPr>
        <w:t xml:space="preserve"> </w:t>
      </w:r>
      <w:r w:rsidR="78D213C2" w:rsidRPr="00E352D0">
        <w:rPr>
          <w:rStyle w:val="normaltextrun"/>
          <w:rFonts w:ascii="Times New Roman" w:eastAsia="Times New Roman" w:hAnsi="Times New Roman" w:cs="Times New Roman"/>
          <w:color w:val="000000" w:themeColor="text1"/>
        </w:rPr>
        <w:t>of</w:t>
      </w:r>
      <w:r w:rsidR="20D295E4" w:rsidRPr="00E352D0">
        <w:rPr>
          <w:rStyle w:val="normaltextrun"/>
          <w:rFonts w:ascii="Times New Roman" w:eastAsia="Times New Roman" w:hAnsi="Times New Roman" w:cs="Times New Roman"/>
          <w:color w:val="000000" w:themeColor="text1"/>
        </w:rPr>
        <w:t xml:space="preserve"> historic value</w:t>
      </w:r>
      <w:r w:rsidR="0C0E3B59" w:rsidRPr="00E352D0">
        <w:rPr>
          <w:rStyle w:val="normaltextrun"/>
          <w:rFonts w:ascii="Times New Roman" w:eastAsia="Times New Roman" w:hAnsi="Times New Roman" w:cs="Times New Roman"/>
          <w:color w:val="000000" w:themeColor="text1"/>
        </w:rPr>
        <w:t xml:space="preserve"> that </w:t>
      </w:r>
      <w:r w:rsidRPr="00E352D0">
        <w:rPr>
          <w:rStyle w:val="normaltextrun"/>
          <w:rFonts w:ascii="Times New Roman" w:eastAsia="Times New Roman" w:hAnsi="Times New Roman" w:cs="Times New Roman"/>
          <w:color w:val="000000" w:themeColor="text1"/>
        </w:rPr>
        <w:t>no longer have</w:t>
      </w:r>
      <w:r w:rsidR="18E3B40C" w:rsidRPr="00E352D0">
        <w:rPr>
          <w:rStyle w:val="normaltextrun"/>
          <w:rFonts w:ascii="Times New Roman" w:eastAsia="Times New Roman" w:hAnsi="Times New Roman" w:cs="Times New Roman"/>
          <w:color w:val="000000" w:themeColor="text1"/>
        </w:rPr>
        <w:t xml:space="preserve"> active</w:t>
      </w:r>
      <w:r w:rsidRPr="00E352D0">
        <w:rPr>
          <w:rStyle w:val="normaltextrun"/>
          <w:rFonts w:ascii="Times New Roman" w:eastAsia="Times New Roman" w:hAnsi="Times New Roman" w:cs="Times New Roman"/>
          <w:color w:val="000000" w:themeColor="text1"/>
        </w:rPr>
        <w:t xml:space="preserve"> administrative </w:t>
      </w:r>
      <w:r w:rsidR="008406AF" w:rsidRPr="00E352D0">
        <w:rPr>
          <w:rStyle w:val="normaltextrun"/>
          <w:rFonts w:ascii="Times New Roman" w:eastAsia="Times New Roman" w:hAnsi="Times New Roman" w:cs="Times New Roman"/>
          <w:color w:val="000000" w:themeColor="text1"/>
        </w:rPr>
        <w:t>value.</w:t>
      </w:r>
      <w:r w:rsidRPr="00E352D0">
        <w:rPr>
          <w:rStyle w:val="normaltextrun"/>
          <w:rFonts w:ascii="Times New Roman" w:eastAsia="Times New Roman" w:hAnsi="Times New Roman" w:cs="Times New Roman"/>
          <w:color w:val="000000" w:themeColor="text1"/>
        </w:rPr>
        <w:t> </w:t>
      </w:r>
      <w:r w:rsidR="2E1530F0" w:rsidRPr="00E352D0">
        <w:rPr>
          <w:rStyle w:val="normaltextrun"/>
          <w:rFonts w:ascii="Times New Roman" w:eastAsia="Times New Roman" w:hAnsi="Times New Roman" w:cs="Times New Roman"/>
          <w:color w:val="000000" w:themeColor="text1"/>
        </w:rPr>
        <w:t>Acquisitions are</w:t>
      </w:r>
      <w:r w:rsidR="28C861F4" w:rsidRPr="00E352D0">
        <w:rPr>
          <w:rStyle w:val="normaltextrun"/>
          <w:rFonts w:ascii="Times New Roman" w:eastAsia="Times New Roman" w:hAnsi="Times New Roman" w:cs="Times New Roman"/>
          <w:color w:val="000000" w:themeColor="text1"/>
        </w:rPr>
        <w:t xml:space="preserve"> guided by</w:t>
      </w:r>
      <w:r w:rsidR="2E1530F0" w:rsidRPr="00E352D0">
        <w:rPr>
          <w:rStyle w:val="normaltextrun"/>
          <w:rFonts w:ascii="Times New Roman" w:eastAsia="Times New Roman" w:hAnsi="Times New Roman" w:cs="Times New Roman"/>
          <w:color w:val="000000" w:themeColor="text1"/>
        </w:rPr>
        <w:t xml:space="preserve"> </w:t>
      </w:r>
      <w:r w:rsidR="647DEC7B" w:rsidRPr="00E352D0">
        <w:rPr>
          <w:rStyle w:val="normaltextrun"/>
          <w:rFonts w:ascii="Times New Roman" w:eastAsia="Times New Roman" w:hAnsi="Times New Roman" w:cs="Times New Roman"/>
          <w:color w:val="000000" w:themeColor="text1"/>
        </w:rPr>
        <w:t xml:space="preserve">a </w:t>
      </w:r>
      <w:r w:rsidR="3CA05ED5" w:rsidRPr="00E352D0">
        <w:rPr>
          <w:rStyle w:val="normaltextrun"/>
          <w:rFonts w:ascii="Times New Roman" w:eastAsia="Times New Roman" w:hAnsi="Times New Roman" w:cs="Times New Roman"/>
          <w:color w:val="000000" w:themeColor="text1"/>
        </w:rPr>
        <w:t>c</w:t>
      </w:r>
      <w:r w:rsidRPr="00E352D0">
        <w:rPr>
          <w:rStyle w:val="normaltextrun"/>
          <w:rFonts w:ascii="Times New Roman" w:eastAsia="Times New Roman" w:hAnsi="Times New Roman" w:cs="Times New Roman"/>
          <w:color w:val="000000" w:themeColor="text1"/>
        </w:rPr>
        <w:t xml:space="preserve">ollection </w:t>
      </w:r>
      <w:r w:rsidR="6075A6D2" w:rsidRPr="00E352D0">
        <w:rPr>
          <w:rStyle w:val="normaltextrun"/>
          <w:rFonts w:ascii="Times New Roman" w:eastAsia="Times New Roman" w:hAnsi="Times New Roman" w:cs="Times New Roman"/>
          <w:color w:val="000000" w:themeColor="text1"/>
        </w:rPr>
        <w:t>d</w:t>
      </w:r>
      <w:r w:rsidRPr="00E352D0">
        <w:rPr>
          <w:rStyle w:val="normaltextrun"/>
          <w:rFonts w:ascii="Times New Roman" w:eastAsia="Times New Roman" w:hAnsi="Times New Roman" w:cs="Times New Roman"/>
          <w:color w:val="000000" w:themeColor="text1"/>
        </w:rPr>
        <w:t xml:space="preserve">evelopment </w:t>
      </w:r>
      <w:r w:rsidR="265E910C" w:rsidRPr="00E352D0">
        <w:rPr>
          <w:rStyle w:val="normaltextrun"/>
          <w:rFonts w:ascii="Times New Roman" w:eastAsia="Times New Roman" w:hAnsi="Times New Roman" w:cs="Times New Roman"/>
          <w:color w:val="000000" w:themeColor="text1"/>
        </w:rPr>
        <w:t>p</w:t>
      </w:r>
      <w:r w:rsidRPr="00E352D0">
        <w:rPr>
          <w:rStyle w:val="normaltextrun"/>
          <w:rFonts w:ascii="Times New Roman" w:eastAsia="Times New Roman" w:hAnsi="Times New Roman" w:cs="Times New Roman"/>
          <w:color w:val="000000" w:themeColor="text1"/>
        </w:rPr>
        <w:t>olicy</w:t>
      </w:r>
      <w:r w:rsidR="007D78E2">
        <w:rPr>
          <w:rStyle w:val="normaltextrun"/>
          <w:rFonts w:ascii="Times New Roman" w:eastAsia="Times New Roman" w:hAnsi="Times New Roman" w:cs="Times New Roman"/>
          <w:color w:val="000000" w:themeColor="text1"/>
        </w:rPr>
        <w:t xml:space="preserve">: </w:t>
      </w:r>
      <w:hyperlink r:id="rId13" w:history="1">
        <w:r w:rsidR="007D78E2" w:rsidRPr="003C5B3B">
          <w:rPr>
            <w:rStyle w:val="Hyperlink"/>
            <w:rFonts w:ascii="Times New Roman" w:eastAsia="Times New Roman" w:hAnsi="Times New Roman" w:cs="Times New Roman"/>
          </w:rPr>
          <w:t>https://lib.calpoly.edu/support/sca-policies/collection-development/</w:t>
        </w:r>
      </w:hyperlink>
    </w:p>
    <w:p w14:paraId="6BB0A740" w14:textId="009868D2" w:rsidR="7FB9B4A1" w:rsidRPr="00E352D0" w:rsidRDefault="7FB9B4A1" w:rsidP="008406AF">
      <w:r w:rsidRPr="00E352D0">
        <w:rPr>
          <w:rStyle w:val="normaltextrun"/>
          <w:rFonts w:ascii="Times New Roman" w:eastAsia="Times New Roman" w:hAnsi="Times New Roman" w:cs="Times New Roman"/>
          <w:color w:val="000000" w:themeColor="text1"/>
        </w:rPr>
        <w:t>Advanced notice is required to consult materials. On</w:t>
      </w:r>
      <w:r w:rsidR="008406AF" w:rsidRPr="00E352D0">
        <w:rPr>
          <w:rStyle w:val="normaltextrun"/>
          <w:rFonts w:ascii="Times New Roman" w:eastAsia="Times New Roman" w:hAnsi="Times New Roman" w:cs="Times New Roman"/>
          <w:color w:val="000000" w:themeColor="text1"/>
        </w:rPr>
        <w:t>-</w:t>
      </w:r>
      <w:r w:rsidRPr="00E352D0">
        <w:rPr>
          <w:rStyle w:val="normaltextrun"/>
          <w:rFonts w:ascii="Times New Roman" w:eastAsia="Times New Roman" w:hAnsi="Times New Roman" w:cs="Times New Roman"/>
          <w:color w:val="000000" w:themeColor="text1"/>
        </w:rPr>
        <w:t>site users must register and agree to follow reading room policies and procedures, copyright laws, and citation guidelines. High</w:t>
      </w:r>
      <w:r w:rsidR="008406AF" w:rsidRPr="00E352D0">
        <w:rPr>
          <w:rStyle w:val="normaltextrun"/>
          <w:rFonts w:ascii="Times New Roman" w:eastAsia="Times New Roman" w:hAnsi="Times New Roman" w:cs="Times New Roman"/>
          <w:color w:val="000000" w:themeColor="text1"/>
        </w:rPr>
        <w:t>-resolution</w:t>
      </w:r>
      <w:r w:rsidRPr="00E352D0">
        <w:rPr>
          <w:rStyle w:val="normaltextrun"/>
          <w:rFonts w:ascii="Times New Roman" w:eastAsia="Times New Roman" w:hAnsi="Times New Roman" w:cs="Times New Roman"/>
          <w:color w:val="000000" w:themeColor="text1"/>
        </w:rPr>
        <w:t xml:space="preserve"> digital files may be made available at nominal fees to off-campus patrons. Special Collections and Archives may license University Archives materials for one-time use.   </w:t>
      </w:r>
    </w:p>
    <w:p w14:paraId="5703F2C6" w14:textId="3BF1430C" w:rsidR="7C07B55F" w:rsidRPr="00E352D0" w:rsidRDefault="7FB9B4A1" w:rsidP="00276CF5">
      <w:pPr>
        <w:rPr>
          <w:rFonts w:ascii="Times New Roman" w:hAnsi="Times New Roman" w:cs="Times New Roman"/>
          <w:color w:val="000000"/>
          <w:kern w:val="0"/>
        </w:rPr>
      </w:pPr>
      <w:r w:rsidRPr="00E352D0">
        <w:rPr>
          <w:rStyle w:val="normaltextrun"/>
          <w:rFonts w:ascii="Times New Roman" w:eastAsia="Times New Roman" w:hAnsi="Times New Roman" w:cs="Times New Roman"/>
          <w:color w:val="000000" w:themeColor="text1"/>
        </w:rPr>
        <w:t>Questions about access and services may be directed to Special Collections and Archives</w:t>
      </w:r>
      <w:r w:rsidR="297E58E0" w:rsidRPr="00E352D0">
        <w:rPr>
          <w:rStyle w:val="normaltextrun"/>
          <w:rFonts w:ascii="Times New Roman" w:eastAsia="Times New Roman" w:hAnsi="Times New Roman" w:cs="Times New Roman"/>
          <w:color w:val="000000" w:themeColor="text1"/>
        </w:rPr>
        <w:t xml:space="preserve"> at</w:t>
      </w:r>
      <w:r w:rsidR="008C7B5E" w:rsidRPr="00E352D0">
        <w:rPr>
          <w:rStyle w:val="normaltextrun"/>
          <w:rFonts w:ascii="Times New Roman" w:eastAsia="Times New Roman" w:hAnsi="Times New Roman" w:cs="Times New Roman"/>
          <w:color w:val="000000" w:themeColor="text1"/>
        </w:rPr>
        <w:t xml:space="preserve"> </w:t>
      </w:r>
      <w:hyperlink r:id="rId14" w:history="1">
        <w:r w:rsidR="00276CF5" w:rsidRPr="00E352D0">
          <w:rPr>
            <w:rStyle w:val="Hyperlink"/>
            <w:rFonts w:ascii="Times New Roman" w:hAnsi="Times New Roman" w:cs="Times New Roman"/>
            <w:kern w:val="0"/>
          </w:rPr>
          <w:t>https://lib.calpoly.edu/support/sca-policies/collection-development/</w:t>
        </w:r>
      </w:hyperlink>
    </w:p>
    <w:p w14:paraId="1DC812FA" w14:textId="10354688" w:rsidR="009935DE" w:rsidRPr="00E352D0" w:rsidRDefault="009935DE" w:rsidP="7C07B55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270.3.</w:t>
      </w:r>
      <w:r w:rsidR="09744AE5" w:rsidRPr="00E352D0">
        <w:rPr>
          <w:rFonts w:ascii="Times New Roman" w:eastAsia="Times New Roman" w:hAnsi="Times New Roman" w:cs="Times New Roman"/>
          <w:b/>
          <w:bCs/>
          <w:kern w:val="0"/>
          <w14:ligatures w14:val="none"/>
        </w:rPr>
        <w:t>5</w:t>
      </w:r>
      <w:r w:rsidRPr="00E352D0">
        <w:rPr>
          <w:rFonts w:ascii="Times New Roman" w:eastAsia="Times New Roman" w:hAnsi="Times New Roman" w:cs="Times New Roman"/>
          <w:b/>
          <w:bCs/>
          <w:kern w:val="0"/>
          <w14:ligatures w14:val="none"/>
        </w:rPr>
        <w:t xml:space="preserve"> Censorship</w:t>
      </w:r>
    </w:p>
    <w:p w14:paraId="1F8CD604" w14:textId="77777777"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Free access to ideas and full freedom of expression are fundamental to the educational process. Accordingly, the Kennedy Library purchases and makes accessible materials in a wide variety of viewpoints.</w:t>
      </w:r>
    </w:p>
    <w:p w14:paraId="13AD9362" w14:textId="1436D99C" w:rsidR="7C07B55F" w:rsidRPr="00E352D0" w:rsidRDefault="009935DE" w:rsidP="00B72E6C">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 xml:space="preserve">The library will not purposely censor any subject or viewpoint in its </w:t>
      </w:r>
      <w:proofErr w:type="gramStart"/>
      <w:r w:rsidRPr="00E352D0">
        <w:rPr>
          <w:rFonts w:ascii="Times New Roman" w:eastAsia="Times New Roman" w:hAnsi="Times New Roman" w:cs="Times New Roman"/>
          <w:kern w:val="0"/>
          <w14:ligatures w14:val="none"/>
        </w:rPr>
        <w:t>collections, and</w:t>
      </w:r>
      <w:proofErr w:type="gramEnd"/>
      <w:r w:rsidRPr="00E352D0">
        <w:rPr>
          <w:rFonts w:ascii="Times New Roman" w:eastAsia="Times New Roman" w:hAnsi="Times New Roman" w:cs="Times New Roman"/>
          <w:kern w:val="0"/>
          <w14:ligatures w14:val="none"/>
        </w:rPr>
        <w:t xml:space="preserve"> will resist any attempt at censorship from an outside source. The library endorses the American Library Association Bill of Rights and supporting documents, including formal statements on Intellectual Freedom, Freedom to Read, Freedom to View, Access to Electronic Information, Services and Networks, Challenged Materials, and the Statement on Labeling. The principles of these documents are considered an integral part of this policy statement.</w:t>
      </w:r>
    </w:p>
    <w:p w14:paraId="54E45B58" w14:textId="0C789BDB" w:rsidR="009935DE" w:rsidRPr="00E352D0" w:rsidRDefault="009935DE" w:rsidP="7C07B55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270.3.</w:t>
      </w:r>
      <w:r w:rsidR="5E2B8116" w:rsidRPr="00E352D0">
        <w:rPr>
          <w:rFonts w:ascii="Times New Roman" w:eastAsia="Times New Roman" w:hAnsi="Times New Roman" w:cs="Times New Roman"/>
          <w:b/>
          <w:bCs/>
          <w:kern w:val="0"/>
          <w14:ligatures w14:val="none"/>
        </w:rPr>
        <w:t>6</w:t>
      </w:r>
      <w:r w:rsidRPr="00E352D0">
        <w:rPr>
          <w:rFonts w:ascii="Times New Roman" w:eastAsia="Times New Roman" w:hAnsi="Times New Roman" w:cs="Times New Roman"/>
          <w:b/>
          <w:bCs/>
          <w:kern w:val="0"/>
          <w14:ligatures w14:val="none"/>
        </w:rPr>
        <w:t xml:space="preserve"> Senior Projects and </w:t>
      </w:r>
      <w:proofErr w:type="gramStart"/>
      <w:r w:rsidRPr="00E352D0">
        <w:rPr>
          <w:rFonts w:ascii="Times New Roman" w:eastAsia="Times New Roman" w:hAnsi="Times New Roman" w:cs="Times New Roman"/>
          <w:b/>
          <w:bCs/>
          <w:kern w:val="0"/>
          <w14:ligatures w14:val="none"/>
        </w:rPr>
        <w:t>Master’s</w:t>
      </w:r>
      <w:proofErr w:type="gramEnd"/>
      <w:r w:rsidRPr="00E352D0">
        <w:rPr>
          <w:rFonts w:ascii="Times New Roman" w:eastAsia="Times New Roman" w:hAnsi="Times New Roman" w:cs="Times New Roman"/>
          <w:b/>
          <w:bCs/>
          <w:kern w:val="0"/>
          <w14:ligatures w14:val="none"/>
        </w:rPr>
        <w:t xml:space="preserve"> Theses</w:t>
      </w:r>
    </w:p>
    <w:p w14:paraId="57911C67" w14:textId="0F0F45CC"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lastRenderedPageBreak/>
        <w:t xml:space="preserve">Digital senior projects and master’s theses created by Cal Poly students are submitted to the Kennedy Library from each academic department and become part of the library’s </w:t>
      </w:r>
      <w:proofErr w:type="gramStart"/>
      <w:r w:rsidRPr="00E352D0">
        <w:rPr>
          <w:rFonts w:ascii="Times New Roman" w:eastAsia="Times New Roman" w:hAnsi="Times New Roman" w:cs="Times New Roman"/>
          <w:kern w:val="0"/>
          <w14:ligatures w14:val="none"/>
        </w:rPr>
        <w:t>collection</w:t>
      </w:r>
      <w:r w:rsidR="00201C71">
        <w:rPr>
          <w:rFonts w:ascii="Times New Roman" w:eastAsia="Times New Roman" w:hAnsi="Times New Roman" w:cs="Times New Roman"/>
          <w:kern w:val="0"/>
          <w14:ligatures w14:val="none"/>
        </w:rPr>
        <w:t>,</w:t>
      </w:r>
      <w:r w:rsidRPr="00E352D0">
        <w:rPr>
          <w:rFonts w:ascii="Times New Roman" w:eastAsia="Times New Roman" w:hAnsi="Times New Roman" w:cs="Times New Roman"/>
          <w:kern w:val="0"/>
          <w14:ligatures w14:val="none"/>
        </w:rPr>
        <w:t xml:space="preserve"> and</w:t>
      </w:r>
      <w:proofErr w:type="gramEnd"/>
      <w:r w:rsidRPr="00E352D0">
        <w:rPr>
          <w:rFonts w:ascii="Times New Roman" w:eastAsia="Times New Roman" w:hAnsi="Times New Roman" w:cs="Times New Roman"/>
          <w:kern w:val="0"/>
          <w14:ligatures w14:val="none"/>
        </w:rPr>
        <w:t xml:space="preserve"> </w:t>
      </w:r>
      <w:r w:rsidR="00201C71">
        <w:rPr>
          <w:rFonts w:ascii="Times New Roman" w:eastAsia="Times New Roman" w:hAnsi="Times New Roman" w:cs="Times New Roman"/>
          <w:kern w:val="0"/>
          <w14:ligatures w14:val="none"/>
        </w:rPr>
        <w:t xml:space="preserve">are </w:t>
      </w:r>
      <w:r w:rsidRPr="00E352D0">
        <w:rPr>
          <w:rFonts w:ascii="Times New Roman" w:eastAsia="Times New Roman" w:hAnsi="Times New Roman" w:cs="Times New Roman"/>
          <w:kern w:val="0"/>
          <w14:ligatures w14:val="none"/>
        </w:rPr>
        <w:t>available for use without restriction.</w:t>
      </w:r>
    </w:p>
    <w:p w14:paraId="74FB88A9" w14:textId="77777777"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The student retains copyright, and requests for commercial use of student work are referred to the student.</w:t>
      </w:r>
    </w:p>
    <w:p w14:paraId="70B6B526" w14:textId="77777777"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 xml:space="preserve">Upon request from the student, a submitted senior project or master’s thesis may be withheld from public use for a specified </w:t>
      </w:r>
      <w:proofErr w:type="gramStart"/>
      <w:r w:rsidRPr="00E352D0">
        <w:rPr>
          <w:rFonts w:ascii="Times New Roman" w:eastAsia="Times New Roman" w:hAnsi="Times New Roman" w:cs="Times New Roman"/>
          <w:kern w:val="0"/>
          <w14:ligatures w14:val="none"/>
        </w:rPr>
        <w:t>period of time</w:t>
      </w:r>
      <w:proofErr w:type="gramEnd"/>
      <w:r w:rsidRPr="00E352D0">
        <w:rPr>
          <w:rFonts w:ascii="Times New Roman" w:eastAsia="Times New Roman" w:hAnsi="Times New Roman" w:cs="Times New Roman"/>
          <w:kern w:val="0"/>
          <w14:ligatures w14:val="none"/>
        </w:rPr>
        <w:t>.</w:t>
      </w:r>
    </w:p>
    <w:p w14:paraId="2C507974" w14:textId="77777777"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Upon request from the student, a submitted senior project may be removed from the University’s digital archives.</w:t>
      </w:r>
    </w:p>
    <w:p w14:paraId="26501A5A" w14:textId="77777777"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Each academic department determines standards for the successful completion of senior projects and master’s theses, including style guides. Changes to advisor-approved senior projects or theses are not permitted after the materials have been submitted to the Kennedy Library.</w:t>
      </w:r>
    </w:p>
    <w:p w14:paraId="6A0FC5E9" w14:textId="77777777" w:rsidR="009935DE" w:rsidRPr="00E352D0" w:rsidRDefault="009935DE" w:rsidP="7C07B55F">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The Kennedy Library determines the format in which senior projects and master’s theses are preserved and, in consultation with and subject to approval by appropriate campus bodies, recommends the student fees (if any) assessed to cover the cost of preservation.</w:t>
      </w:r>
    </w:p>
    <w:p w14:paraId="7A2865F7" w14:textId="77777777"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The Kennedy Library promotes and provides intellectual access to these materials by:</w:t>
      </w:r>
    </w:p>
    <w:p w14:paraId="7EA3372D" w14:textId="6B5E3CF8" w:rsidR="009935DE" w:rsidRPr="00E352D0" w:rsidRDefault="009935DE" w:rsidP="7C07B55F">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 xml:space="preserve">Sharing digitized student work in an open-access environment, including the University’s </w:t>
      </w:r>
      <w:r w:rsidR="2C6AD6A9" w:rsidRPr="00E352D0">
        <w:rPr>
          <w:rFonts w:ascii="Times New Roman" w:eastAsia="Times New Roman" w:hAnsi="Times New Roman" w:cs="Times New Roman"/>
          <w:kern w:val="0"/>
          <w14:ligatures w14:val="none"/>
        </w:rPr>
        <w:t>institutional repository</w:t>
      </w:r>
      <w:r w:rsidRPr="00E352D0">
        <w:rPr>
          <w:rFonts w:ascii="Times New Roman" w:eastAsia="Times New Roman" w:hAnsi="Times New Roman" w:cs="Times New Roman"/>
          <w:kern w:val="0"/>
          <w14:ligatures w14:val="none"/>
        </w:rPr>
        <w:t>.</w:t>
      </w:r>
    </w:p>
    <w:p w14:paraId="122762D8" w14:textId="67251452" w:rsidR="6F2E9BE6" w:rsidRPr="00E352D0" w:rsidRDefault="6F2E9BE6" w:rsidP="7C07B55F">
      <w:pPr>
        <w:numPr>
          <w:ilvl w:val="0"/>
          <w:numId w:val="4"/>
        </w:numPr>
        <w:spacing w:beforeAutospacing="1" w:afterAutospacing="1" w:line="240" w:lineRule="auto"/>
        <w:rPr>
          <w:rFonts w:ascii="Times New Roman" w:eastAsia="Times New Roman" w:hAnsi="Times New Roman" w:cs="Times New Roman"/>
        </w:rPr>
      </w:pPr>
      <w:r w:rsidRPr="00E352D0">
        <w:rPr>
          <w:rFonts w:ascii="Times New Roman" w:eastAsia="Times New Roman" w:hAnsi="Times New Roman" w:cs="Times New Roman"/>
        </w:rPr>
        <w:t>Contributing digitized and born-digital masters’ theses to ProQuest Dissertations &amp; Theses</w:t>
      </w:r>
      <w:r w:rsidR="78B4ABBF" w:rsidRPr="00E352D0">
        <w:rPr>
          <w:rFonts w:ascii="Times New Roman" w:eastAsia="Times New Roman" w:hAnsi="Times New Roman" w:cs="Times New Roman"/>
        </w:rPr>
        <w:t xml:space="preserve"> through a publishing partnership.</w:t>
      </w:r>
    </w:p>
    <w:p w14:paraId="5562F20E" w14:textId="7BC0CEFA" w:rsidR="009935DE" w:rsidRPr="00306565" w:rsidRDefault="009935DE" w:rsidP="0030656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Providing on-site and interlibrary loan access to users.</w:t>
      </w:r>
    </w:p>
    <w:p w14:paraId="5D1C2E5D" w14:textId="723275BE" w:rsidR="7C07B55F" w:rsidRPr="00E352D0" w:rsidRDefault="009935DE" w:rsidP="00E352D0">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270.4 Library Copyright Policies</w:t>
      </w:r>
    </w:p>
    <w:p w14:paraId="500BFD6E" w14:textId="77777777" w:rsidR="009935DE" w:rsidRPr="00E352D0" w:rsidRDefault="009935DE" w:rsidP="009935D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270.4.1 General Copyright Policies</w:t>
      </w:r>
    </w:p>
    <w:p w14:paraId="7706373B" w14:textId="21FB4A7A"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The Kennedy Library applies federal copyright laws (Title XVII, U.S. Code) and guidelines to the making of photocopies or other reproductions of copyrighted materials at the Kennedy Library and course reserve materials.</w:t>
      </w:r>
    </w:p>
    <w:p w14:paraId="4481BD35" w14:textId="77777777"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The Kennedy Library reserves the right to refuse any request for duplication if, in its judgment, fulfillment of the order would violate copyright law.</w:t>
      </w:r>
    </w:p>
    <w:p w14:paraId="77664AA9" w14:textId="4682F9CF" w:rsidR="7C07B55F" w:rsidRPr="00E352D0" w:rsidRDefault="009935DE" w:rsidP="00E352D0">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 xml:space="preserve">For more information regarding copyright and intellectual property at the Kennedy Library, please see: </w:t>
      </w:r>
      <w:hyperlink r:id="rId15" w:history="1">
        <w:r w:rsidRPr="00E352D0">
          <w:rPr>
            <w:rFonts w:ascii="Times New Roman" w:eastAsia="Times New Roman" w:hAnsi="Times New Roman" w:cs="Times New Roman"/>
            <w:color w:val="0000FF"/>
            <w:kern w:val="0"/>
            <w:u w:val="single"/>
            <w14:ligatures w14:val="none"/>
          </w:rPr>
          <w:t>http://lib.calpoly.edu/support/policies/copyright/</w:t>
        </w:r>
      </w:hyperlink>
    </w:p>
    <w:p w14:paraId="1C3AD8FF" w14:textId="6092212B" w:rsidR="009935DE" w:rsidRPr="00E352D0" w:rsidRDefault="009935DE" w:rsidP="7C07B55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270.4.2 Copyright Policies for Digital Archives (Institutional Repository)</w:t>
      </w:r>
    </w:p>
    <w:p w14:paraId="538C8F71" w14:textId="58C11A0A" w:rsidR="009935DE" w:rsidRPr="00E352D0" w:rsidRDefault="009935DE" w:rsidP="009935DE">
      <w:pPr>
        <w:spacing w:after="0"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lastRenderedPageBreak/>
        <w:t>The Kennedy Library manages the University’s digital archives (institutional repository). This program acquires and manages scholarly, intellectual, and creative work produced by members of the Cal Poly community. Contributors retain all intellectual property rights to their work and assign a non-exclusive license to the University for the purpose of offering open access to this work to users worldwide.</w:t>
      </w:r>
    </w:p>
    <w:p w14:paraId="5267C208" w14:textId="77777777" w:rsidR="009935DE" w:rsidRPr="00E352D0" w:rsidRDefault="009935DE" w:rsidP="009935DE">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270.5 Library Privacy Policies</w:t>
      </w:r>
    </w:p>
    <w:p w14:paraId="718BA0E4" w14:textId="77777777" w:rsidR="009935DE" w:rsidRPr="00E352D0" w:rsidRDefault="009935DE" w:rsidP="009935D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270.5.1 Privacy of On-Site Library Users</w:t>
      </w:r>
    </w:p>
    <w:p w14:paraId="14A851ED" w14:textId="6AC236FE"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The privacy of all users shall be respected in compliance with federal and state laws and professional standards. The Kennedy Library will not reveal the identities of individual users or reveal what information sources or services they consult. This policy applies to all resources regardless of their format or means of delivery</w:t>
      </w:r>
      <w:r w:rsidR="00D23BFF" w:rsidRPr="00E352D0">
        <w:rPr>
          <w:rFonts w:ascii="Times New Roman" w:eastAsia="Times New Roman" w:hAnsi="Times New Roman" w:cs="Times New Roman"/>
          <w:kern w:val="0"/>
          <w14:ligatures w14:val="none"/>
        </w:rPr>
        <w:t>,</w:t>
      </w:r>
      <w:r w:rsidRPr="00E352D0">
        <w:rPr>
          <w:rFonts w:ascii="Times New Roman" w:eastAsia="Times New Roman" w:hAnsi="Times New Roman" w:cs="Times New Roman"/>
          <w:kern w:val="0"/>
          <w14:ligatures w14:val="none"/>
        </w:rPr>
        <w:t xml:space="preserve"> as well as to all services offered by the Kennedy Library.</w:t>
      </w:r>
    </w:p>
    <w:p w14:paraId="185BB7C2" w14:textId="61163A00" w:rsidR="009935DE" w:rsidRPr="00E352D0" w:rsidRDefault="009935DE" w:rsidP="7C07B55F">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 xml:space="preserve">In all cases, the Kennedy Library avoids creating unnecessary records, avoids retaining records not needed for the fulfillment of the mission of the library, and does not engage in practices that might place personal information </w:t>
      </w:r>
      <w:r w:rsidR="00D23BFF" w:rsidRPr="00E352D0">
        <w:rPr>
          <w:rFonts w:ascii="Times New Roman" w:eastAsia="Times New Roman" w:hAnsi="Times New Roman" w:cs="Times New Roman"/>
          <w:kern w:val="0"/>
          <w14:ligatures w14:val="none"/>
        </w:rPr>
        <w:t>i</w:t>
      </w:r>
      <w:r w:rsidRPr="00E352D0">
        <w:rPr>
          <w:rFonts w:ascii="Times New Roman" w:eastAsia="Times New Roman" w:hAnsi="Times New Roman" w:cs="Times New Roman"/>
          <w:kern w:val="0"/>
          <w14:ligatures w14:val="none"/>
        </w:rPr>
        <w:t>n public view.</w:t>
      </w:r>
    </w:p>
    <w:p w14:paraId="11A54BF8" w14:textId="77777777" w:rsidR="009935DE" w:rsidRPr="00E352D0" w:rsidRDefault="009935DE" w:rsidP="009935DE">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270.5.2 Privacy of Online Library Users</w:t>
      </w:r>
    </w:p>
    <w:p w14:paraId="0D602F4E" w14:textId="77777777" w:rsidR="009935DE" w:rsidRPr="00E352D0" w:rsidRDefault="009935DE" w:rsidP="009935DE">
      <w:p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 xml:space="preserve">To aid </w:t>
      </w:r>
      <w:proofErr w:type="gramStart"/>
      <w:r w:rsidRPr="00E352D0">
        <w:rPr>
          <w:rFonts w:ascii="Times New Roman" w:eastAsia="Times New Roman" w:hAnsi="Times New Roman" w:cs="Times New Roman"/>
          <w:kern w:val="0"/>
          <w14:ligatures w14:val="none"/>
        </w:rPr>
        <w:t>understanding of</w:t>
      </w:r>
      <w:proofErr w:type="gramEnd"/>
      <w:r w:rsidRPr="00E352D0">
        <w:rPr>
          <w:rFonts w:ascii="Times New Roman" w:eastAsia="Times New Roman" w:hAnsi="Times New Roman" w:cs="Times New Roman"/>
          <w:kern w:val="0"/>
          <w14:ligatures w14:val="none"/>
        </w:rPr>
        <w:t xml:space="preserve"> the use or value of resources and services, the Kennedy Library may aggregate and retain user data for a reasonable </w:t>
      </w:r>
      <w:proofErr w:type="gramStart"/>
      <w:r w:rsidRPr="00E352D0">
        <w:rPr>
          <w:rFonts w:ascii="Times New Roman" w:eastAsia="Times New Roman" w:hAnsi="Times New Roman" w:cs="Times New Roman"/>
          <w:kern w:val="0"/>
          <w14:ligatures w14:val="none"/>
        </w:rPr>
        <w:t>period of time</w:t>
      </w:r>
      <w:proofErr w:type="gramEnd"/>
      <w:r w:rsidRPr="00E352D0">
        <w:rPr>
          <w:rFonts w:ascii="Times New Roman" w:eastAsia="Times New Roman" w:hAnsi="Times New Roman" w:cs="Times New Roman"/>
          <w:kern w:val="0"/>
          <w14:ligatures w14:val="none"/>
        </w:rPr>
        <w:t>. It will, however, neither collect nor retain information identifying individuals except for the purpose of furnishing a specific service, and only during the period that such record is necessary to furnish that service (for example, loaning a book or ordering materials from another library). Data on individuals will not be shared with third parties unless required by law.</w:t>
      </w:r>
    </w:p>
    <w:p w14:paraId="3E037E61" w14:textId="77777777" w:rsidR="009935DE" w:rsidRPr="00E352D0" w:rsidRDefault="00F95B2C" w:rsidP="009935D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8622725">
          <v:rect id="_x0000_i1025" alt="" style="width:468pt;height:.05pt;mso-width-percent:0;mso-height-percent:0;mso-width-percent:0;mso-height-percent:0" o:hralign="center" o:hrstd="t" o:hr="t" fillcolor="#a0a0a0" stroked="f"/>
        </w:pict>
      </w:r>
    </w:p>
    <w:p w14:paraId="27142E2D" w14:textId="77777777" w:rsidR="009935DE" w:rsidRPr="00E352D0" w:rsidRDefault="009935DE" w:rsidP="009935DE">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E352D0">
        <w:rPr>
          <w:rFonts w:ascii="Times New Roman" w:eastAsia="Times New Roman" w:hAnsi="Times New Roman" w:cs="Times New Roman"/>
          <w:b/>
          <w:bCs/>
          <w:kern w:val="0"/>
          <w14:ligatures w14:val="none"/>
        </w:rPr>
        <w:t>References for CAP 270:</w:t>
      </w:r>
    </w:p>
    <w:p w14:paraId="4C3C2D25" w14:textId="77777777" w:rsidR="009935DE" w:rsidRPr="00E352D0" w:rsidRDefault="009935DE" w:rsidP="009935D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Date approved by the President: October 29, 2015</w:t>
      </w:r>
    </w:p>
    <w:p w14:paraId="3B9CB225" w14:textId="77777777" w:rsidR="009935DE" w:rsidRPr="00E352D0" w:rsidRDefault="009935DE" w:rsidP="009935D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Effective Date: October 29, 2015</w:t>
      </w:r>
    </w:p>
    <w:p w14:paraId="056AF6C8" w14:textId="77777777" w:rsidR="009935DE" w:rsidRPr="00E352D0" w:rsidRDefault="009935DE" w:rsidP="009935D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Responsible Department/Office: Library Administrative Services</w:t>
      </w:r>
    </w:p>
    <w:p w14:paraId="738A191D" w14:textId="77777777" w:rsidR="009935DE" w:rsidRPr="00E352D0" w:rsidRDefault="009935DE" w:rsidP="009935D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Revision History: October 29, 2015, May 24, 2006</w:t>
      </w:r>
    </w:p>
    <w:p w14:paraId="13F27229" w14:textId="77777777" w:rsidR="009935DE" w:rsidRPr="00E352D0" w:rsidRDefault="009935DE" w:rsidP="009935D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 xml:space="preserve">Related University Policies, Procedures, Manuals and/or Documents: </w:t>
      </w:r>
    </w:p>
    <w:p w14:paraId="571255B3"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16" w:history="1">
        <w:r w:rsidRPr="00E352D0">
          <w:rPr>
            <w:rFonts w:ascii="Times New Roman" w:eastAsia="Times New Roman" w:hAnsi="Times New Roman" w:cs="Times New Roman"/>
            <w:color w:val="0000FF"/>
            <w:kern w:val="0"/>
            <w:u w:val="single"/>
            <w14:ligatures w14:val="none"/>
          </w:rPr>
          <w:t>Information Technology Resources Responsible Use Policy</w:t>
        </w:r>
      </w:hyperlink>
    </w:p>
    <w:p w14:paraId="756EA6D1"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17" w:history="1">
        <w:r w:rsidRPr="00E352D0">
          <w:rPr>
            <w:rFonts w:ascii="Times New Roman" w:eastAsia="Times New Roman" w:hAnsi="Times New Roman" w:cs="Times New Roman"/>
            <w:color w:val="0000FF"/>
            <w:kern w:val="0"/>
            <w:u w:val="single"/>
            <w14:ligatures w14:val="none"/>
          </w:rPr>
          <w:t>Information Security DMCA Procedures</w:t>
        </w:r>
      </w:hyperlink>
    </w:p>
    <w:p w14:paraId="31028442"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18" w:history="1">
        <w:r w:rsidRPr="00E352D0">
          <w:rPr>
            <w:rFonts w:ascii="Times New Roman" w:eastAsia="Times New Roman" w:hAnsi="Times New Roman" w:cs="Times New Roman"/>
            <w:color w:val="0000FF"/>
            <w:kern w:val="0"/>
            <w:u w:val="single"/>
            <w14:ligatures w14:val="none"/>
          </w:rPr>
          <w:t>Information Security Program</w:t>
        </w:r>
      </w:hyperlink>
    </w:p>
    <w:p w14:paraId="489893D8"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19" w:history="1">
        <w:r w:rsidRPr="00E352D0">
          <w:rPr>
            <w:rFonts w:ascii="Times New Roman" w:eastAsia="Times New Roman" w:hAnsi="Times New Roman" w:cs="Times New Roman"/>
            <w:color w:val="0000FF"/>
            <w:kern w:val="0"/>
            <w:u w:val="single"/>
            <w14:ligatures w14:val="none"/>
          </w:rPr>
          <w:t>Computer Crimes Policy</w:t>
        </w:r>
      </w:hyperlink>
    </w:p>
    <w:p w14:paraId="206CA455"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20" w:history="1">
        <w:r w:rsidRPr="00E352D0">
          <w:rPr>
            <w:rFonts w:ascii="Times New Roman" w:eastAsia="Times New Roman" w:hAnsi="Times New Roman" w:cs="Times New Roman"/>
            <w:color w:val="0000FF"/>
            <w:kern w:val="0"/>
            <w:u w:val="single"/>
            <w14:ligatures w14:val="none"/>
          </w:rPr>
          <w:t>Other Cal Poly Computing Policies</w:t>
        </w:r>
      </w:hyperlink>
    </w:p>
    <w:p w14:paraId="02E902B6"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21" w:history="1">
        <w:r w:rsidRPr="00E352D0">
          <w:rPr>
            <w:rFonts w:ascii="Times New Roman" w:eastAsia="Times New Roman" w:hAnsi="Times New Roman" w:cs="Times New Roman"/>
            <w:color w:val="0000FF"/>
            <w:kern w:val="0"/>
            <w:u w:val="single"/>
            <w14:ligatures w14:val="none"/>
          </w:rPr>
          <w:t>Library Administrative Policies</w:t>
        </w:r>
      </w:hyperlink>
    </w:p>
    <w:p w14:paraId="4019AB93"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22" w:history="1">
        <w:r w:rsidRPr="00E352D0">
          <w:rPr>
            <w:rFonts w:ascii="Times New Roman" w:eastAsia="Times New Roman" w:hAnsi="Times New Roman" w:cs="Times New Roman"/>
            <w:color w:val="0000FF"/>
            <w:kern w:val="0"/>
            <w:u w:val="single"/>
            <w14:ligatures w14:val="none"/>
          </w:rPr>
          <w:t>Library Faculty Handbook on Personnel Policies and Procedures</w:t>
        </w:r>
      </w:hyperlink>
    </w:p>
    <w:p w14:paraId="33D80DBB"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23" w:history="1">
        <w:r w:rsidRPr="00E352D0">
          <w:rPr>
            <w:rFonts w:ascii="Times New Roman" w:eastAsia="Times New Roman" w:hAnsi="Times New Roman" w:cs="Times New Roman"/>
            <w:color w:val="0000FF"/>
            <w:kern w:val="0"/>
            <w:u w:val="single"/>
            <w14:ligatures w14:val="none"/>
          </w:rPr>
          <w:t>Library Membership</w:t>
        </w:r>
      </w:hyperlink>
    </w:p>
    <w:p w14:paraId="73D1702B"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lastRenderedPageBreak/>
        <w:t>CAP 140: Free Expression, Sponsorship, Commercialism, and Use of Buildings and Grounds</w:t>
      </w:r>
    </w:p>
    <w:p w14:paraId="702126FC" w14:textId="31566A8E"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CAP 640: Disability Resource Center</w:t>
      </w:r>
    </w:p>
    <w:p w14:paraId="42E18024"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24" w:history="1">
        <w:r w:rsidRPr="00E352D0">
          <w:rPr>
            <w:rFonts w:ascii="Times New Roman" w:eastAsia="Times New Roman" w:hAnsi="Times New Roman" w:cs="Times New Roman"/>
            <w:color w:val="0000FF"/>
            <w:kern w:val="0"/>
            <w:u w:val="single"/>
            <w14:ligatures w14:val="none"/>
          </w:rPr>
          <w:t>Cal Poly Office of the Registrar FERPA Policy</w:t>
        </w:r>
      </w:hyperlink>
    </w:p>
    <w:p w14:paraId="25278852" w14:textId="77777777" w:rsidR="009935DE" w:rsidRPr="00E352D0" w:rsidRDefault="009935DE" w:rsidP="009935D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 xml:space="preserve">Laws, Regulations and/or Codes of practice referred to herein or related to this policy: </w:t>
      </w:r>
    </w:p>
    <w:p w14:paraId="78A574B2"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25" w:history="1">
        <w:r w:rsidRPr="00E352D0">
          <w:rPr>
            <w:rFonts w:ascii="Times New Roman" w:eastAsia="Times New Roman" w:hAnsi="Times New Roman" w:cs="Times New Roman"/>
            <w:color w:val="0000FF"/>
            <w:kern w:val="0"/>
            <w:u w:val="single"/>
            <w14:ligatures w14:val="none"/>
          </w:rPr>
          <w:t>Title 17, United States Code</w:t>
        </w:r>
      </w:hyperlink>
    </w:p>
    <w:p w14:paraId="7E7AD8BB"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26" w:history="1">
        <w:r w:rsidRPr="00E352D0">
          <w:rPr>
            <w:rFonts w:ascii="Times New Roman" w:eastAsia="Times New Roman" w:hAnsi="Times New Roman" w:cs="Times New Roman"/>
            <w:color w:val="0000FF"/>
            <w:kern w:val="0"/>
            <w:u w:val="single"/>
            <w14:ligatures w14:val="none"/>
          </w:rPr>
          <w:t>American Library Association Code of Ethics</w:t>
        </w:r>
      </w:hyperlink>
    </w:p>
    <w:p w14:paraId="49D978BE"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27" w:history="1">
        <w:r w:rsidRPr="00E352D0">
          <w:rPr>
            <w:rFonts w:ascii="Times New Roman" w:eastAsia="Times New Roman" w:hAnsi="Times New Roman" w:cs="Times New Roman"/>
            <w:color w:val="0000FF"/>
            <w:kern w:val="0"/>
            <w:u w:val="single"/>
            <w14:ligatures w14:val="none"/>
          </w:rPr>
          <w:t>American Library Association Core Values of Librarianship</w:t>
        </w:r>
      </w:hyperlink>
    </w:p>
    <w:p w14:paraId="36F9DFC6"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28" w:history="1">
        <w:r w:rsidRPr="00E352D0">
          <w:rPr>
            <w:rFonts w:ascii="Times New Roman" w:eastAsia="Times New Roman" w:hAnsi="Times New Roman" w:cs="Times New Roman"/>
            <w:color w:val="0000FF"/>
            <w:kern w:val="0"/>
            <w:u w:val="single"/>
            <w14:ligatures w14:val="none"/>
          </w:rPr>
          <w:t>American Library Association Library Bill of Rights</w:t>
        </w:r>
      </w:hyperlink>
    </w:p>
    <w:p w14:paraId="2B0A8519"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29" w:history="1">
        <w:r w:rsidRPr="00E352D0">
          <w:rPr>
            <w:rFonts w:ascii="Times New Roman" w:eastAsia="Times New Roman" w:hAnsi="Times New Roman" w:cs="Times New Roman"/>
            <w:color w:val="0000FF"/>
            <w:kern w:val="0"/>
            <w:u w:val="single"/>
            <w14:ligatures w14:val="none"/>
          </w:rPr>
          <w:t>American Library Association Intellectual Freedom Policies</w:t>
        </w:r>
      </w:hyperlink>
    </w:p>
    <w:p w14:paraId="4DA0E593" w14:textId="6808909E"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30" w:history="1">
        <w:r w:rsidRPr="00E352D0">
          <w:rPr>
            <w:rFonts w:ascii="Times New Roman" w:eastAsia="Times New Roman" w:hAnsi="Times New Roman" w:cs="Times New Roman"/>
            <w:color w:val="0000FF"/>
            <w:kern w:val="0"/>
            <w:u w:val="single"/>
            <w14:ligatures w14:val="none"/>
          </w:rPr>
          <w:t>American Library Association Freedom to Read Statement</w:t>
        </w:r>
      </w:hyperlink>
    </w:p>
    <w:p w14:paraId="30941BE9" w14:textId="4FDB1C01"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31" w:history="1">
        <w:r w:rsidRPr="00E352D0">
          <w:rPr>
            <w:rFonts w:ascii="Times New Roman" w:eastAsia="Times New Roman" w:hAnsi="Times New Roman" w:cs="Times New Roman"/>
            <w:color w:val="0000FF"/>
            <w:kern w:val="0"/>
            <w:u w:val="single"/>
            <w14:ligatures w14:val="none"/>
          </w:rPr>
          <w:t>American Library Association Freedom to View Statement</w:t>
        </w:r>
      </w:hyperlink>
    </w:p>
    <w:p w14:paraId="3CFF7583" w14:textId="1CF6D585"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32" w:history="1">
        <w:r w:rsidRPr="00E352D0">
          <w:rPr>
            <w:rFonts w:ascii="Times New Roman" w:eastAsia="Times New Roman" w:hAnsi="Times New Roman" w:cs="Times New Roman"/>
            <w:color w:val="0000FF"/>
            <w:kern w:val="0"/>
            <w:u w:val="single"/>
            <w14:ligatures w14:val="none"/>
          </w:rPr>
          <w:t>American Library Association Challenged Materials Statement</w:t>
        </w:r>
      </w:hyperlink>
    </w:p>
    <w:p w14:paraId="2F4C0173" w14:textId="257BB8C5"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33" w:history="1">
        <w:r w:rsidRPr="00E352D0">
          <w:rPr>
            <w:rFonts w:ascii="Times New Roman" w:eastAsia="Times New Roman" w:hAnsi="Times New Roman" w:cs="Times New Roman"/>
            <w:color w:val="0000FF"/>
            <w:kern w:val="0"/>
            <w:u w:val="single"/>
            <w14:ligatures w14:val="none"/>
          </w:rPr>
          <w:t>Library Services for People with Disabilities Policy</w:t>
        </w:r>
      </w:hyperlink>
    </w:p>
    <w:p w14:paraId="11E070F9" w14:textId="77777777"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34" w:history="1">
        <w:r w:rsidRPr="00E352D0">
          <w:rPr>
            <w:rFonts w:ascii="Times New Roman" w:eastAsia="Times New Roman" w:hAnsi="Times New Roman" w:cs="Times New Roman"/>
            <w:color w:val="0000FF"/>
            <w:kern w:val="0"/>
            <w:u w:val="single"/>
            <w14:ligatures w14:val="none"/>
          </w:rPr>
          <w:t>Title II of the Americans with Disabilities Act (ADA)</w:t>
        </w:r>
      </w:hyperlink>
    </w:p>
    <w:p w14:paraId="6A5AABEA" w14:textId="32AA948C"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35" w:history="1">
        <w:r w:rsidRPr="00E352D0">
          <w:rPr>
            <w:rFonts w:ascii="Times New Roman" w:eastAsia="Times New Roman" w:hAnsi="Times New Roman" w:cs="Times New Roman"/>
            <w:color w:val="0000FF"/>
            <w:kern w:val="0"/>
            <w:u w:val="single"/>
            <w14:ligatures w14:val="none"/>
          </w:rPr>
          <w:t>American Library Association Policy on Confidentiality of Library Records</w:t>
        </w:r>
      </w:hyperlink>
    </w:p>
    <w:p w14:paraId="33821756" w14:textId="184D10D4"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E352D0">
        <w:rPr>
          <w:rFonts w:ascii="Times New Roman" w:eastAsia="Times New Roman" w:hAnsi="Times New Roman" w:cs="Times New Roman"/>
          <w:kern w:val="0"/>
          <w14:ligatures w14:val="none"/>
        </w:rPr>
        <w:t>Uniting and Strengthening America by Providing Appropriate Tools Required to Intercept and Obstruct Terrorism Act of 2001 (“</w:t>
      </w:r>
      <w:hyperlink r:id="rId36" w:history="1">
        <w:r w:rsidRPr="00E352D0">
          <w:rPr>
            <w:rFonts w:ascii="Times New Roman" w:eastAsia="Times New Roman" w:hAnsi="Times New Roman" w:cs="Times New Roman"/>
            <w:color w:val="0000FF"/>
            <w:kern w:val="0"/>
            <w:u w:val="single"/>
            <w14:ligatures w14:val="none"/>
          </w:rPr>
          <w:t>USA PATRIOT Act</w:t>
        </w:r>
      </w:hyperlink>
      <w:r w:rsidRPr="00E352D0">
        <w:rPr>
          <w:rFonts w:ascii="Times New Roman" w:eastAsia="Times New Roman" w:hAnsi="Times New Roman" w:cs="Times New Roman"/>
          <w:kern w:val="0"/>
          <w14:ligatures w14:val="none"/>
        </w:rPr>
        <w:t>”), Resolution on the USA Patriot Act and Related Measures That Infringe on the Rights of Library Users</w:t>
      </w:r>
    </w:p>
    <w:p w14:paraId="20C6043A" w14:textId="52E71DC8" w:rsidR="009935DE" w:rsidRPr="00E352D0" w:rsidRDefault="009935DE" w:rsidP="009935DE">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hyperlink r:id="rId37" w:history="1">
        <w:r w:rsidRPr="00E352D0">
          <w:rPr>
            <w:rFonts w:ascii="Times New Roman" w:eastAsia="Times New Roman" w:hAnsi="Times New Roman" w:cs="Times New Roman"/>
            <w:color w:val="0000FF"/>
            <w:kern w:val="0"/>
            <w:u w:val="single"/>
            <w14:ligatures w14:val="none"/>
          </w:rPr>
          <w:t>CA Public Records Act</w:t>
        </w:r>
      </w:hyperlink>
    </w:p>
    <w:p w14:paraId="647226AA" w14:textId="56DBAA58" w:rsidR="009935DE" w:rsidRPr="00E352D0" w:rsidRDefault="009935DE">
      <w:pPr>
        <w:rPr>
          <w:rFonts w:ascii="Times New Roman" w:hAnsi="Times New Roman" w:cs="Times New Roman"/>
        </w:rPr>
      </w:pPr>
      <w:hyperlink r:id="rId38">
        <w:r w:rsidRPr="00E352D0">
          <w:rPr>
            <w:rStyle w:val="Hyperlink"/>
            <w:rFonts w:ascii="Times New Roman" w:hAnsi="Times New Roman" w:cs="Times New Roman"/>
          </w:rPr>
          <w:t>https://policy.calpoly.edu/cap/200/cap-270</w:t>
        </w:r>
      </w:hyperlink>
    </w:p>
    <w:p w14:paraId="4F6FB7AF" w14:textId="5CDC899E" w:rsidR="7C07B55F" w:rsidRPr="00E352D0" w:rsidRDefault="7C07B55F" w:rsidP="7C07B55F">
      <w:pPr>
        <w:rPr>
          <w:rFonts w:ascii="Times New Roman" w:hAnsi="Times New Roman" w:cs="Times New Roman"/>
        </w:rPr>
      </w:pPr>
    </w:p>
    <w:p w14:paraId="55800162" w14:textId="38C528AB" w:rsidR="7C07B55F" w:rsidRPr="00E352D0" w:rsidRDefault="7C07B55F" w:rsidP="7C07B55F">
      <w:pPr>
        <w:rPr>
          <w:rFonts w:ascii="Times New Roman" w:hAnsi="Times New Roman" w:cs="Times New Roman"/>
        </w:rPr>
      </w:pPr>
    </w:p>
    <w:sectPr w:rsidR="7C07B55F" w:rsidRPr="00E35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5B06"/>
    <w:multiLevelType w:val="multilevel"/>
    <w:tmpl w:val="8B54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93D94"/>
    <w:multiLevelType w:val="multilevel"/>
    <w:tmpl w:val="0DD6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C2009"/>
    <w:multiLevelType w:val="multilevel"/>
    <w:tmpl w:val="72243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3229E3"/>
    <w:multiLevelType w:val="multilevel"/>
    <w:tmpl w:val="1316A52C"/>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1440" w:hanging="14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187C73"/>
    <w:multiLevelType w:val="multilevel"/>
    <w:tmpl w:val="4120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491308">
    <w:abstractNumId w:val="3"/>
  </w:num>
  <w:num w:numId="2" w16cid:durableId="6832518">
    <w:abstractNumId w:val="1"/>
  </w:num>
  <w:num w:numId="3" w16cid:durableId="1263148497">
    <w:abstractNumId w:val="4"/>
  </w:num>
  <w:num w:numId="4" w16cid:durableId="148207695">
    <w:abstractNumId w:val="0"/>
  </w:num>
  <w:num w:numId="5" w16cid:durableId="884483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DE"/>
    <w:rsid w:val="00055386"/>
    <w:rsid w:val="00056296"/>
    <w:rsid w:val="00062168"/>
    <w:rsid w:val="00094593"/>
    <w:rsid w:val="000A7E98"/>
    <w:rsid w:val="000C0E0A"/>
    <w:rsid w:val="000E6B53"/>
    <w:rsid w:val="000F61EB"/>
    <w:rsid w:val="00103803"/>
    <w:rsid w:val="001156AD"/>
    <w:rsid w:val="00125BD8"/>
    <w:rsid w:val="00133456"/>
    <w:rsid w:val="00136DAF"/>
    <w:rsid w:val="00155CF4"/>
    <w:rsid w:val="00193D0E"/>
    <w:rsid w:val="001C51B0"/>
    <w:rsid w:val="001E6F9F"/>
    <w:rsid w:val="00201C71"/>
    <w:rsid w:val="002410A2"/>
    <w:rsid w:val="00273AC4"/>
    <w:rsid w:val="00276CF5"/>
    <w:rsid w:val="00292A79"/>
    <w:rsid w:val="00303F5B"/>
    <w:rsid w:val="00306565"/>
    <w:rsid w:val="00337632"/>
    <w:rsid w:val="003703BD"/>
    <w:rsid w:val="003A21DD"/>
    <w:rsid w:val="003D4447"/>
    <w:rsid w:val="003E656C"/>
    <w:rsid w:val="00416DFE"/>
    <w:rsid w:val="00460AF5"/>
    <w:rsid w:val="004862D0"/>
    <w:rsid w:val="004B4003"/>
    <w:rsid w:val="004C4612"/>
    <w:rsid w:val="00523614"/>
    <w:rsid w:val="0053242B"/>
    <w:rsid w:val="00561489"/>
    <w:rsid w:val="00575BBC"/>
    <w:rsid w:val="00591566"/>
    <w:rsid w:val="005D33B9"/>
    <w:rsid w:val="0065054E"/>
    <w:rsid w:val="006625EF"/>
    <w:rsid w:val="006733CF"/>
    <w:rsid w:val="006C1ABB"/>
    <w:rsid w:val="006E3C2F"/>
    <w:rsid w:val="00737511"/>
    <w:rsid w:val="007720B3"/>
    <w:rsid w:val="007818EB"/>
    <w:rsid w:val="007A287E"/>
    <w:rsid w:val="007A942A"/>
    <w:rsid w:val="007D78E2"/>
    <w:rsid w:val="007E38BC"/>
    <w:rsid w:val="007E4A23"/>
    <w:rsid w:val="007E5669"/>
    <w:rsid w:val="007E59AC"/>
    <w:rsid w:val="007F0110"/>
    <w:rsid w:val="008126B9"/>
    <w:rsid w:val="008146C9"/>
    <w:rsid w:val="00837C10"/>
    <w:rsid w:val="008406AF"/>
    <w:rsid w:val="008576BC"/>
    <w:rsid w:val="00872ABD"/>
    <w:rsid w:val="00876BB2"/>
    <w:rsid w:val="008C7B5E"/>
    <w:rsid w:val="009169D0"/>
    <w:rsid w:val="00916DDA"/>
    <w:rsid w:val="00953913"/>
    <w:rsid w:val="00991285"/>
    <w:rsid w:val="009935DE"/>
    <w:rsid w:val="009A194B"/>
    <w:rsid w:val="009B4BD2"/>
    <w:rsid w:val="009D48FF"/>
    <w:rsid w:val="009D56CC"/>
    <w:rsid w:val="00A87AC9"/>
    <w:rsid w:val="00A97AD0"/>
    <w:rsid w:val="00AC17D2"/>
    <w:rsid w:val="00AD1C99"/>
    <w:rsid w:val="00B20E68"/>
    <w:rsid w:val="00B3362B"/>
    <w:rsid w:val="00B55863"/>
    <w:rsid w:val="00B72E6C"/>
    <w:rsid w:val="00B82D78"/>
    <w:rsid w:val="00BE6C67"/>
    <w:rsid w:val="00C04062"/>
    <w:rsid w:val="00C24979"/>
    <w:rsid w:val="00C33D09"/>
    <w:rsid w:val="00C611B3"/>
    <w:rsid w:val="00C73AA4"/>
    <w:rsid w:val="00C94D1C"/>
    <w:rsid w:val="00CC5E58"/>
    <w:rsid w:val="00CF65BC"/>
    <w:rsid w:val="00D23BFF"/>
    <w:rsid w:val="00D25BE0"/>
    <w:rsid w:val="00D2766A"/>
    <w:rsid w:val="00D6646E"/>
    <w:rsid w:val="00D809F1"/>
    <w:rsid w:val="00D87200"/>
    <w:rsid w:val="00DE188D"/>
    <w:rsid w:val="00E21067"/>
    <w:rsid w:val="00E2131C"/>
    <w:rsid w:val="00E352D0"/>
    <w:rsid w:val="00E60764"/>
    <w:rsid w:val="00E64289"/>
    <w:rsid w:val="00E670BB"/>
    <w:rsid w:val="00E77F99"/>
    <w:rsid w:val="00EB22CF"/>
    <w:rsid w:val="00EF3C8C"/>
    <w:rsid w:val="00F0602A"/>
    <w:rsid w:val="00F21497"/>
    <w:rsid w:val="00F50528"/>
    <w:rsid w:val="00F541E4"/>
    <w:rsid w:val="00F95B2C"/>
    <w:rsid w:val="00FA6F5E"/>
    <w:rsid w:val="00FF2DE5"/>
    <w:rsid w:val="01316151"/>
    <w:rsid w:val="0139C3DC"/>
    <w:rsid w:val="013FE40F"/>
    <w:rsid w:val="02426366"/>
    <w:rsid w:val="03BF52E9"/>
    <w:rsid w:val="03EB5A55"/>
    <w:rsid w:val="049F6536"/>
    <w:rsid w:val="04B492B9"/>
    <w:rsid w:val="04C71D10"/>
    <w:rsid w:val="056476C0"/>
    <w:rsid w:val="059D528B"/>
    <w:rsid w:val="072E0BCA"/>
    <w:rsid w:val="0843B73B"/>
    <w:rsid w:val="08894B07"/>
    <w:rsid w:val="08D9E327"/>
    <w:rsid w:val="093D431F"/>
    <w:rsid w:val="09744AE5"/>
    <w:rsid w:val="0988FE6D"/>
    <w:rsid w:val="09F3EC77"/>
    <w:rsid w:val="0A97CED6"/>
    <w:rsid w:val="0BC834AF"/>
    <w:rsid w:val="0C0E3B59"/>
    <w:rsid w:val="0D1AC93D"/>
    <w:rsid w:val="0E530251"/>
    <w:rsid w:val="0E8BFB90"/>
    <w:rsid w:val="0F9DF95D"/>
    <w:rsid w:val="101F330A"/>
    <w:rsid w:val="110D8795"/>
    <w:rsid w:val="111BC285"/>
    <w:rsid w:val="112F7484"/>
    <w:rsid w:val="1130789A"/>
    <w:rsid w:val="114683AA"/>
    <w:rsid w:val="13D8D236"/>
    <w:rsid w:val="140E9024"/>
    <w:rsid w:val="148D2432"/>
    <w:rsid w:val="14A08E3A"/>
    <w:rsid w:val="14A42FFA"/>
    <w:rsid w:val="15029497"/>
    <w:rsid w:val="152BA8D9"/>
    <w:rsid w:val="156B2592"/>
    <w:rsid w:val="182E2251"/>
    <w:rsid w:val="188E1107"/>
    <w:rsid w:val="18E3B40C"/>
    <w:rsid w:val="190A5A68"/>
    <w:rsid w:val="1B1E5E9C"/>
    <w:rsid w:val="1B8E030E"/>
    <w:rsid w:val="1BD94B60"/>
    <w:rsid w:val="1CBE9D70"/>
    <w:rsid w:val="1DBC24BA"/>
    <w:rsid w:val="1FA1995E"/>
    <w:rsid w:val="20144BC1"/>
    <w:rsid w:val="203A9936"/>
    <w:rsid w:val="20D295E4"/>
    <w:rsid w:val="21D574CC"/>
    <w:rsid w:val="21FD9AB3"/>
    <w:rsid w:val="22E3765C"/>
    <w:rsid w:val="23BCBA41"/>
    <w:rsid w:val="24827F17"/>
    <w:rsid w:val="25F238F9"/>
    <w:rsid w:val="265E910C"/>
    <w:rsid w:val="267B06EB"/>
    <w:rsid w:val="27248EC4"/>
    <w:rsid w:val="27F57111"/>
    <w:rsid w:val="284DDAEF"/>
    <w:rsid w:val="2855486E"/>
    <w:rsid w:val="28734792"/>
    <w:rsid w:val="28A1BDB0"/>
    <w:rsid w:val="28C861F4"/>
    <w:rsid w:val="28CBEEBE"/>
    <w:rsid w:val="28E318ED"/>
    <w:rsid w:val="295B5B5E"/>
    <w:rsid w:val="297B512C"/>
    <w:rsid w:val="297E58E0"/>
    <w:rsid w:val="2A770B43"/>
    <w:rsid w:val="2BCB2BE5"/>
    <w:rsid w:val="2BE31C0A"/>
    <w:rsid w:val="2C3EE333"/>
    <w:rsid w:val="2C6AD6A9"/>
    <w:rsid w:val="2CDBA8AA"/>
    <w:rsid w:val="2D6E7220"/>
    <w:rsid w:val="2DC39216"/>
    <w:rsid w:val="2DDCF410"/>
    <w:rsid w:val="2E1530F0"/>
    <w:rsid w:val="2F1EA254"/>
    <w:rsid w:val="2F7B8C02"/>
    <w:rsid w:val="2FEBC3F2"/>
    <w:rsid w:val="2FFD3C8B"/>
    <w:rsid w:val="302012BC"/>
    <w:rsid w:val="30A3E14A"/>
    <w:rsid w:val="3169449E"/>
    <w:rsid w:val="32648E33"/>
    <w:rsid w:val="32835A65"/>
    <w:rsid w:val="33CE0ED1"/>
    <w:rsid w:val="33F36D6D"/>
    <w:rsid w:val="34032CCD"/>
    <w:rsid w:val="35BF6AED"/>
    <w:rsid w:val="36A764F3"/>
    <w:rsid w:val="36C4F7D8"/>
    <w:rsid w:val="36D5F089"/>
    <w:rsid w:val="374E430A"/>
    <w:rsid w:val="38016227"/>
    <w:rsid w:val="3926DFC6"/>
    <w:rsid w:val="3A02AFFC"/>
    <w:rsid w:val="3B6512C2"/>
    <w:rsid w:val="3BC07C2F"/>
    <w:rsid w:val="3CA05ED5"/>
    <w:rsid w:val="3CC16FFA"/>
    <w:rsid w:val="40204B74"/>
    <w:rsid w:val="40220B03"/>
    <w:rsid w:val="40FDA9DF"/>
    <w:rsid w:val="410CD74F"/>
    <w:rsid w:val="41AC2466"/>
    <w:rsid w:val="41BAF564"/>
    <w:rsid w:val="42380255"/>
    <w:rsid w:val="4319B147"/>
    <w:rsid w:val="43C8C810"/>
    <w:rsid w:val="4462E891"/>
    <w:rsid w:val="448B2DBE"/>
    <w:rsid w:val="4577C06A"/>
    <w:rsid w:val="45A6B52B"/>
    <w:rsid w:val="45CFBDFC"/>
    <w:rsid w:val="460EA0D9"/>
    <w:rsid w:val="462DCF4D"/>
    <w:rsid w:val="468D6987"/>
    <w:rsid w:val="470F6E18"/>
    <w:rsid w:val="47244522"/>
    <w:rsid w:val="4745DB96"/>
    <w:rsid w:val="47BD1A76"/>
    <w:rsid w:val="484C7025"/>
    <w:rsid w:val="4947406F"/>
    <w:rsid w:val="496C7804"/>
    <w:rsid w:val="4AAD6F23"/>
    <w:rsid w:val="4AF404A8"/>
    <w:rsid w:val="4B3778CD"/>
    <w:rsid w:val="4BC7673D"/>
    <w:rsid w:val="4BCA2D83"/>
    <w:rsid w:val="4BD72C05"/>
    <w:rsid w:val="4C6786F2"/>
    <w:rsid w:val="4CC0980D"/>
    <w:rsid w:val="4D1BFE31"/>
    <w:rsid w:val="4D301A5C"/>
    <w:rsid w:val="4DAC2C84"/>
    <w:rsid w:val="4EA688A5"/>
    <w:rsid w:val="4EC09314"/>
    <w:rsid w:val="4FEE5063"/>
    <w:rsid w:val="4FFE8A85"/>
    <w:rsid w:val="505FD424"/>
    <w:rsid w:val="50668E4A"/>
    <w:rsid w:val="511E3F71"/>
    <w:rsid w:val="51391EA3"/>
    <w:rsid w:val="51EB45AD"/>
    <w:rsid w:val="53C5C48A"/>
    <w:rsid w:val="53E86415"/>
    <w:rsid w:val="54454A45"/>
    <w:rsid w:val="544DE712"/>
    <w:rsid w:val="570E2CCF"/>
    <w:rsid w:val="5719D6C8"/>
    <w:rsid w:val="57539F78"/>
    <w:rsid w:val="5813A9FC"/>
    <w:rsid w:val="5858A6E0"/>
    <w:rsid w:val="58D307F8"/>
    <w:rsid w:val="594FEEC6"/>
    <w:rsid w:val="5A6401E0"/>
    <w:rsid w:val="5A7DE42D"/>
    <w:rsid w:val="5AB72DB2"/>
    <w:rsid w:val="5AF0F039"/>
    <w:rsid w:val="5B3CDEE3"/>
    <w:rsid w:val="5D3CAD1D"/>
    <w:rsid w:val="5D5428A5"/>
    <w:rsid w:val="5DB0DEAB"/>
    <w:rsid w:val="5DB161BE"/>
    <w:rsid w:val="5E2B8116"/>
    <w:rsid w:val="5E7C3CBE"/>
    <w:rsid w:val="5F41C9E7"/>
    <w:rsid w:val="5FE28F6A"/>
    <w:rsid w:val="603D751D"/>
    <w:rsid w:val="6075A6D2"/>
    <w:rsid w:val="609E2B3F"/>
    <w:rsid w:val="61D06A87"/>
    <w:rsid w:val="61FF1AD4"/>
    <w:rsid w:val="620D32F4"/>
    <w:rsid w:val="637CD30B"/>
    <w:rsid w:val="6455AE20"/>
    <w:rsid w:val="64715EAD"/>
    <w:rsid w:val="64764307"/>
    <w:rsid w:val="647DEC7B"/>
    <w:rsid w:val="652B7383"/>
    <w:rsid w:val="68823C6C"/>
    <w:rsid w:val="68A37255"/>
    <w:rsid w:val="69D64B4D"/>
    <w:rsid w:val="69E0C465"/>
    <w:rsid w:val="6AFBC63B"/>
    <w:rsid w:val="6B0E43FF"/>
    <w:rsid w:val="6BC3DF83"/>
    <w:rsid w:val="6D7FFEF8"/>
    <w:rsid w:val="6E17D456"/>
    <w:rsid w:val="6E8DA002"/>
    <w:rsid w:val="6EFDA7DF"/>
    <w:rsid w:val="6F2E9BE6"/>
    <w:rsid w:val="6F8868DF"/>
    <w:rsid w:val="6FA89718"/>
    <w:rsid w:val="70463037"/>
    <w:rsid w:val="710FCFD2"/>
    <w:rsid w:val="71C012FB"/>
    <w:rsid w:val="71F22869"/>
    <w:rsid w:val="7220E4CB"/>
    <w:rsid w:val="72B48D3D"/>
    <w:rsid w:val="72DB52A1"/>
    <w:rsid w:val="73076067"/>
    <w:rsid w:val="733D838A"/>
    <w:rsid w:val="73AA553B"/>
    <w:rsid w:val="7569DE26"/>
    <w:rsid w:val="759792D9"/>
    <w:rsid w:val="75CBF9AD"/>
    <w:rsid w:val="7677A025"/>
    <w:rsid w:val="76BD5E30"/>
    <w:rsid w:val="76F2C513"/>
    <w:rsid w:val="772DA3E0"/>
    <w:rsid w:val="77904B8A"/>
    <w:rsid w:val="787F9375"/>
    <w:rsid w:val="78B4ABBF"/>
    <w:rsid w:val="78D213C2"/>
    <w:rsid w:val="79E78E36"/>
    <w:rsid w:val="7AAEFB0F"/>
    <w:rsid w:val="7B17F467"/>
    <w:rsid w:val="7B5EF728"/>
    <w:rsid w:val="7BBA80C7"/>
    <w:rsid w:val="7BDA2B75"/>
    <w:rsid w:val="7C07B55F"/>
    <w:rsid w:val="7CCCDF72"/>
    <w:rsid w:val="7D85C2D6"/>
    <w:rsid w:val="7F24651C"/>
    <w:rsid w:val="7F394393"/>
    <w:rsid w:val="7F691FB5"/>
    <w:rsid w:val="7FB9B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32A14C"/>
  <w15:chartTrackingRefBased/>
  <w15:docId w15:val="{1ED818A0-1C7B-497E-99C1-7BD43260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3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3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93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93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3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3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93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93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5DE"/>
    <w:rPr>
      <w:rFonts w:eastAsiaTheme="majorEastAsia" w:cstheme="majorBidi"/>
      <w:color w:val="272727" w:themeColor="text1" w:themeTint="D8"/>
    </w:rPr>
  </w:style>
  <w:style w:type="paragraph" w:styleId="Title">
    <w:name w:val="Title"/>
    <w:basedOn w:val="Normal"/>
    <w:next w:val="Normal"/>
    <w:link w:val="TitleChar"/>
    <w:uiPriority w:val="10"/>
    <w:qFormat/>
    <w:rsid w:val="00993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5DE"/>
    <w:pPr>
      <w:spacing w:before="160"/>
      <w:jc w:val="center"/>
    </w:pPr>
    <w:rPr>
      <w:i/>
      <w:iCs/>
      <w:color w:val="404040" w:themeColor="text1" w:themeTint="BF"/>
    </w:rPr>
  </w:style>
  <w:style w:type="character" w:customStyle="1" w:styleId="QuoteChar">
    <w:name w:val="Quote Char"/>
    <w:basedOn w:val="DefaultParagraphFont"/>
    <w:link w:val="Quote"/>
    <w:uiPriority w:val="29"/>
    <w:rsid w:val="009935DE"/>
    <w:rPr>
      <w:i/>
      <w:iCs/>
      <w:color w:val="404040" w:themeColor="text1" w:themeTint="BF"/>
    </w:rPr>
  </w:style>
  <w:style w:type="paragraph" w:styleId="ListParagraph">
    <w:name w:val="List Paragraph"/>
    <w:basedOn w:val="Normal"/>
    <w:uiPriority w:val="34"/>
    <w:qFormat/>
    <w:rsid w:val="009935DE"/>
    <w:pPr>
      <w:ind w:left="720"/>
      <w:contextualSpacing/>
    </w:pPr>
  </w:style>
  <w:style w:type="character" w:styleId="IntenseEmphasis">
    <w:name w:val="Intense Emphasis"/>
    <w:basedOn w:val="DefaultParagraphFont"/>
    <w:uiPriority w:val="21"/>
    <w:qFormat/>
    <w:rsid w:val="009935DE"/>
    <w:rPr>
      <w:i/>
      <w:iCs/>
      <w:color w:val="0F4761" w:themeColor="accent1" w:themeShade="BF"/>
    </w:rPr>
  </w:style>
  <w:style w:type="paragraph" w:styleId="IntenseQuote">
    <w:name w:val="Intense Quote"/>
    <w:basedOn w:val="Normal"/>
    <w:next w:val="Normal"/>
    <w:link w:val="IntenseQuoteChar"/>
    <w:uiPriority w:val="30"/>
    <w:qFormat/>
    <w:rsid w:val="00993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5DE"/>
    <w:rPr>
      <w:i/>
      <w:iCs/>
      <w:color w:val="0F4761" w:themeColor="accent1" w:themeShade="BF"/>
    </w:rPr>
  </w:style>
  <w:style w:type="character" w:styleId="IntenseReference">
    <w:name w:val="Intense Reference"/>
    <w:basedOn w:val="DefaultParagraphFont"/>
    <w:uiPriority w:val="32"/>
    <w:qFormat/>
    <w:rsid w:val="009935DE"/>
    <w:rPr>
      <w:b/>
      <w:bCs/>
      <w:smallCaps/>
      <w:color w:val="0F4761" w:themeColor="accent1" w:themeShade="BF"/>
      <w:spacing w:val="5"/>
    </w:rPr>
  </w:style>
  <w:style w:type="paragraph" w:styleId="NormalWeb">
    <w:name w:val="Normal (Web)"/>
    <w:basedOn w:val="Normal"/>
    <w:uiPriority w:val="99"/>
    <w:semiHidden/>
    <w:unhideWhenUsed/>
    <w:rsid w:val="009935D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935DE"/>
    <w:rPr>
      <w:color w:val="0000FF"/>
      <w:u w:val="single"/>
    </w:rPr>
  </w:style>
  <w:style w:type="character" w:styleId="UnresolvedMention">
    <w:name w:val="Unresolved Mention"/>
    <w:basedOn w:val="DefaultParagraphFont"/>
    <w:uiPriority w:val="99"/>
    <w:semiHidden/>
    <w:unhideWhenUsed/>
    <w:rsid w:val="009935DE"/>
    <w:rPr>
      <w:color w:val="605E5C"/>
      <w:shd w:val="clear" w:color="auto" w:fill="E1DFDD"/>
    </w:rPr>
  </w:style>
  <w:style w:type="paragraph" w:styleId="Revision">
    <w:name w:val="Revision"/>
    <w:hidden/>
    <w:uiPriority w:val="99"/>
    <w:semiHidden/>
    <w:rsid w:val="000C0E0A"/>
    <w:pPr>
      <w:spacing w:after="0" w:line="240" w:lineRule="auto"/>
    </w:pPr>
  </w:style>
  <w:style w:type="paragraph" w:styleId="CommentText">
    <w:name w:val="annotation text"/>
    <w:basedOn w:val="Normal"/>
    <w:link w:val="CommentTextChar"/>
    <w:uiPriority w:val="99"/>
    <w:semiHidden/>
    <w:unhideWhenUsed/>
    <w:rsid w:val="00133456"/>
    <w:pPr>
      <w:spacing w:line="240" w:lineRule="auto"/>
    </w:pPr>
    <w:rPr>
      <w:sz w:val="20"/>
      <w:szCs w:val="20"/>
    </w:rPr>
  </w:style>
  <w:style w:type="character" w:customStyle="1" w:styleId="CommentTextChar">
    <w:name w:val="Comment Text Char"/>
    <w:basedOn w:val="DefaultParagraphFont"/>
    <w:link w:val="CommentText"/>
    <w:uiPriority w:val="99"/>
    <w:semiHidden/>
    <w:rsid w:val="00133456"/>
    <w:rPr>
      <w:sz w:val="20"/>
      <w:szCs w:val="20"/>
    </w:rPr>
  </w:style>
  <w:style w:type="character" w:styleId="CommentReference">
    <w:name w:val="annotation reference"/>
    <w:basedOn w:val="DefaultParagraphFont"/>
    <w:uiPriority w:val="99"/>
    <w:semiHidden/>
    <w:unhideWhenUsed/>
    <w:rsid w:val="00133456"/>
    <w:rPr>
      <w:sz w:val="16"/>
      <w:szCs w:val="16"/>
    </w:rPr>
  </w:style>
  <w:style w:type="paragraph" w:styleId="CommentSubject">
    <w:name w:val="annotation subject"/>
    <w:basedOn w:val="CommentText"/>
    <w:next w:val="CommentText"/>
    <w:link w:val="CommentSubjectChar"/>
    <w:uiPriority w:val="99"/>
    <w:semiHidden/>
    <w:unhideWhenUsed/>
    <w:rsid w:val="008126B9"/>
    <w:rPr>
      <w:b/>
      <w:bCs/>
    </w:rPr>
  </w:style>
  <w:style w:type="character" w:customStyle="1" w:styleId="CommentSubjectChar">
    <w:name w:val="Comment Subject Char"/>
    <w:basedOn w:val="CommentTextChar"/>
    <w:link w:val="CommentSubject"/>
    <w:uiPriority w:val="99"/>
    <w:semiHidden/>
    <w:rsid w:val="008126B9"/>
    <w:rPr>
      <w:b/>
      <w:bCs/>
      <w:sz w:val="20"/>
      <w:szCs w:val="20"/>
    </w:rPr>
  </w:style>
  <w:style w:type="character" w:customStyle="1" w:styleId="contextualspellingandgrammarerror">
    <w:name w:val="contextualspellingandgrammarerror"/>
    <w:basedOn w:val="DefaultParagraphFont"/>
    <w:uiPriority w:val="1"/>
    <w:rsid w:val="7C07B55F"/>
    <w:rPr>
      <w:rFonts w:asciiTheme="minorHAnsi" w:eastAsiaTheme="minorEastAsia" w:hAnsiTheme="minorHAnsi" w:cstheme="minorBidi"/>
      <w:sz w:val="24"/>
      <w:szCs w:val="24"/>
    </w:rPr>
  </w:style>
  <w:style w:type="character" w:customStyle="1" w:styleId="apple-converted-space">
    <w:name w:val="apple-converted-space"/>
    <w:basedOn w:val="DefaultParagraphFont"/>
    <w:uiPriority w:val="1"/>
    <w:rsid w:val="7C07B55F"/>
    <w:rPr>
      <w:rFonts w:asciiTheme="minorHAnsi" w:eastAsiaTheme="minorEastAsia" w:hAnsiTheme="minorHAnsi" w:cstheme="minorBidi"/>
      <w:sz w:val="24"/>
      <w:szCs w:val="24"/>
    </w:rPr>
  </w:style>
  <w:style w:type="character" w:customStyle="1" w:styleId="normaltextrun">
    <w:name w:val="normaltextrun"/>
    <w:basedOn w:val="DefaultParagraphFont"/>
    <w:uiPriority w:val="1"/>
    <w:rsid w:val="7C07B55F"/>
    <w:rPr>
      <w:rFonts w:asciiTheme="minorHAnsi" w:eastAsiaTheme="minorEastAsia" w:hAnsiTheme="minorHAnsi" w:cstheme="minorBidi"/>
      <w:sz w:val="24"/>
      <w:szCs w:val="24"/>
    </w:rPr>
  </w:style>
  <w:style w:type="character" w:customStyle="1" w:styleId="eop">
    <w:name w:val="eop"/>
    <w:basedOn w:val="DefaultParagraphFont"/>
    <w:uiPriority w:val="1"/>
    <w:rsid w:val="7C07B55F"/>
    <w:rPr>
      <w:rFonts w:asciiTheme="minorHAnsi" w:eastAsiaTheme="minorEastAsia" w:hAnsiTheme="minorHAnsi" w:cstheme="minorBidi"/>
      <w:sz w:val="24"/>
      <w:szCs w:val="24"/>
    </w:rPr>
  </w:style>
  <w:style w:type="character" w:customStyle="1" w:styleId="spellingerror">
    <w:name w:val="spellingerror"/>
    <w:basedOn w:val="DefaultParagraphFont"/>
    <w:uiPriority w:val="1"/>
    <w:rsid w:val="7C07B55F"/>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952376">
      <w:bodyDiv w:val="1"/>
      <w:marLeft w:val="0"/>
      <w:marRight w:val="0"/>
      <w:marTop w:val="0"/>
      <w:marBottom w:val="0"/>
      <w:divBdr>
        <w:top w:val="none" w:sz="0" w:space="0" w:color="auto"/>
        <w:left w:val="none" w:sz="0" w:space="0" w:color="auto"/>
        <w:bottom w:val="none" w:sz="0" w:space="0" w:color="auto"/>
        <w:right w:val="none" w:sz="0" w:space="0" w:color="auto"/>
      </w:divBdr>
      <w:divsChild>
        <w:div w:id="140657927">
          <w:marLeft w:val="0"/>
          <w:marRight w:val="0"/>
          <w:marTop w:val="0"/>
          <w:marBottom w:val="0"/>
          <w:divBdr>
            <w:top w:val="none" w:sz="0" w:space="0" w:color="auto"/>
            <w:left w:val="none" w:sz="0" w:space="0" w:color="auto"/>
            <w:bottom w:val="none" w:sz="0" w:space="0" w:color="auto"/>
            <w:right w:val="none" w:sz="0" w:space="0" w:color="auto"/>
          </w:divBdr>
        </w:div>
      </w:divsChild>
    </w:div>
    <w:div w:id="16286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calpoly.edu/support/sca-policies/collection-development/" TargetMode="External"/><Relationship Id="rId18" Type="http://schemas.openxmlformats.org/officeDocument/2006/relationships/hyperlink" Target="http://content-calpoly-edu.s3.amazonaws.com/security/1/docs/policy/isp.pdf" TargetMode="External"/><Relationship Id="rId26" Type="http://schemas.openxmlformats.org/officeDocument/2006/relationships/hyperlink" Target="http://www.ala.org/advocacy/proethics/codeofethics/codeethics" TargetMode="External"/><Relationship Id="rId39" Type="http://schemas.openxmlformats.org/officeDocument/2006/relationships/fontTable" Target="fontTable.xml"/><Relationship Id="rId21" Type="http://schemas.openxmlformats.org/officeDocument/2006/relationships/hyperlink" Target="http://lib.calpoly.edu/about/policies/" TargetMode="External"/><Relationship Id="rId34" Type="http://schemas.openxmlformats.org/officeDocument/2006/relationships/hyperlink" Target="http://www.ada.gov/taman2.html" TargetMode="External"/><Relationship Id="rId7" Type="http://schemas.openxmlformats.org/officeDocument/2006/relationships/webSettings" Target="webSettings.xml"/><Relationship Id="rId12" Type="http://schemas.openxmlformats.org/officeDocument/2006/relationships/hyperlink" Target="mailto:archives@calpoly.edu" TargetMode="External"/><Relationship Id="rId17" Type="http://schemas.openxmlformats.org/officeDocument/2006/relationships/hyperlink" Target="http://www.security.calpoly.edu/content/copyright/dmca-response" TargetMode="External"/><Relationship Id="rId25" Type="http://schemas.openxmlformats.org/officeDocument/2006/relationships/hyperlink" Target="http://www.copyright.gov/title17/" TargetMode="External"/><Relationship Id="rId33" Type="http://schemas.openxmlformats.org/officeDocument/2006/relationships/hyperlink" Target="https://www.ala.org/advocacy/intfreedom/librarybill/interpretations/servicespeopledisabilities" TargetMode="External"/><Relationship Id="rId38" Type="http://schemas.openxmlformats.org/officeDocument/2006/relationships/hyperlink" Target="https://policy.calpoly.edu/cap/200/cap-270" TargetMode="External"/><Relationship Id="rId2" Type="http://schemas.openxmlformats.org/officeDocument/2006/relationships/customXml" Target="../customXml/item2.xml"/><Relationship Id="rId16" Type="http://schemas.openxmlformats.org/officeDocument/2006/relationships/hyperlink" Target="http://security.calpoly.edu/content/policies/rup/index" TargetMode="External"/><Relationship Id="rId20" Type="http://schemas.openxmlformats.org/officeDocument/2006/relationships/hyperlink" Target="http://www.security.calpoly.edu/content/policies/index" TargetMode="External"/><Relationship Id="rId29" Type="http://schemas.openxmlformats.org/officeDocument/2006/relationships/hyperlink" Target="http://www.ala.org/offices/oi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calpoly.edu/support/sca-policies/collection-development/" TargetMode="External"/><Relationship Id="rId24" Type="http://schemas.openxmlformats.org/officeDocument/2006/relationships/hyperlink" Target="http://www.registrar.calpoly.edu/content/stu_info/ferpa" TargetMode="External"/><Relationship Id="rId32" Type="http://schemas.openxmlformats.org/officeDocument/2006/relationships/hyperlink" Target="https://www.ala.org/advocacy/intfreedom/librarybill/interpretations/challenged-resources" TargetMode="External"/><Relationship Id="rId37" Type="http://schemas.openxmlformats.org/officeDocument/2006/relationships/hyperlink" Target="https://leginfo.legislature.ca.gov/faces/codes_displayexpandedbranch.xhtml?tocCode=GOV&amp;division=10.&amp;title=1.&amp;part=&amp;chapter=&amp;article"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lib.calpoly.edu/support/policies/copyright/" TargetMode="External"/><Relationship Id="rId23" Type="http://schemas.openxmlformats.org/officeDocument/2006/relationships/hyperlink" Target="http://lib.calpoly.edu/services/circulation/" TargetMode="External"/><Relationship Id="rId28" Type="http://schemas.openxmlformats.org/officeDocument/2006/relationships/hyperlink" Target="http://www.ala.org/advocacy/intfreedom/librarybill" TargetMode="External"/><Relationship Id="rId36" Type="http://schemas.openxmlformats.org/officeDocument/2006/relationships/hyperlink" Target="https://www.ala.org/advocacy/patriot-act" TargetMode="External"/><Relationship Id="rId10" Type="http://schemas.openxmlformats.org/officeDocument/2006/relationships/hyperlink" Target="https://ucm.calpoly.edu/commercial-filming-and-photography" TargetMode="External"/><Relationship Id="rId19" Type="http://schemas.openxmlformats.org/officeDocument/2006/relationships/hyperlink" Target="http://www.security.calpoly.edu/content/policies/crimes/crimes" TargetMode="External"/><Relationship Id="rId31" Type="http://schemas.openxmlformats.org/officeDocument/2006/relationships/hyperlink" Target="https://www.ala.org/advocacy/intfreedom/freedomviewstatement" TargetMode="External"/><Relationship Id="rId4" Type="http://schemas.openxmlformats.org/officeDocument/2006/relationships/numbering" Target="numbering.xml"/><Relationship Id="rId9" Type="http://schemas.openxmlformats.org/officeDocument/2006/relationships/hyperlink" Target="https://calpoly.photoshelter.com/galleries/invited_galleries/C00004K2IUwN9TrM/Forms" TargetMode="External"/><Relationship Id="rId14" Type="http://schemas.openxmlformats.org/officeDocument/2006/relationships/hyperlink" Target="https://lib.calpoly.edu/support/sca-policies/collection-development/" TargetMode="External"/><Relationship Id="rId22" Type="http://schemas.openxmlformats.org/officeDocument/2006/relationships/hyperlink" Target="http://content-calpoly-edu.s3.amazonaws.com/academic-personnel/1/PDF/Criteria_Library.pdf" TargetMode="External"/><Relationship Id="rId27" Type="http://schemas.openxmlformats.org/officeDocument/2006/relationships/hyperlink" Target="http://www.ala.org/offices/oif" TargetMode="External"/><Relationship Id="rId30" Type="http://schemas.openxmlformats.org/officeDocument/2006/relationships/hyperlink" Target="https://www.ala.org/advocacy/intfreedom/freedomreadstatement" TargetMode="External"/><Relationship Id="rId35" Type="http://schemas.openxmlformats.org/officeDocument/2006/relationships/hyperlink" Target="https://www.ala.org/advocacy/intfreedom/statementspols/otherpolicies/policyconfidentiality" TargetMode="External"/><Relationship Id="rId8" Type="http://schemas.openxmlformats.org/officeDocument/2006/relationships/hyperlink" Target="http://policy.calpoly.edu/cap/100/cap140.ht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1C14070DED844B05C9059B95FE1B0" ma:contentTypeVersion="4" ma:contentTypeDescription="Create a new document." ma:contentTypeScope="" ma:versionID="5cd1ed26f469e8cef1575e1b2fb19bb6">
  <xsd:schema xmlns:xsd="http://www.w3.org/2001/XMLSchema" xmlns:xs="http://www.w3.org/2001/XMLSchema" xmlns:p="http://schemas.microsoft.com/office/2006/metadata/properties" xmlns:ns2="fbb7052d-3f49-4abb-b1e9-0b03574ba6f7" targetNamespace="http://schemas.microsoft.com/office/2006/metadata/properties" ma:root="true" ma:fieldsID="ee73d842587ae351ef98ff83803d0fc1" ns2:_="">
    <xsd:import namespace="fbb7052d-3f49-4abb-b1e9-0b03574ba6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052d-3f49-4abb-b1e9-0b03574ba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F32E4-801A-435F-ABC1-FEB77FCE2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052d-3f49-4abb-b1e9-0b03574ba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2491B-5B1F-4B3B-AA14-5F4978A423EA}">
  <ds:schemaRefs>
    <ds:schemaRef ds:uri="http://schemas.microsoft.com/sharepoint/v3/contenttype/forms"/>
  </ds:schemaRefs>
</ds:datastoreItem>
</file>

<file path=customXml/itemProps3.xml><?xml version="1.0" encoding="utf-8"?>
<ds:datastoreItem xmlns:ds="http://schemas.openxmlformats.org/officeDocument/2006/customXml" ds:itemID="{E856554B-B897-4891-82FC-073E73B0BB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2669</Words>
  <Characters>15218</Characters>
  <Application>Microsoft Office Word</Application>
  <DocSecurity>4</DocSecurity>
  <Lines>126</Lines>
  <Paragraphs>35</Paragraphs>
  <ScaleCrop>false</ScaleCrop>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Dilger</dc:creator>
  <cp:keywords/>
  <dc:description/>
  <cp:lastModifiedBy>Puneet Kaur Sangha</cp:lastModifiedBy>
  <cp:revision>2</cp:revision>
  <dcterms:created xsi:type="dcterms:W3CDTF">2025-06-24T18:48:00Z</dcterms:created>
  <dcterms:modified xsi:type="dcterms:W3CDTF">2025-06-24T18:48:00Z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0x010100D601C14070DED844B05C9059B95FE1B0</vt:lpwstr>
  </property>
  <property fmtid="{D5CDD505-2E9C-101B-9397-08002B2CF9AE}" pid="3" name="MediaServiceImageTags">
    <vt:lpwstr/>
  </property>
</Properties>
</file>